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863C" w14:textId="77777777" w:rsidR="007C0AC1" w:rsidRDefault="007C0AC1">
      <w:pPr>
        <w:jc w:val="center"/>
        <w:rPr>
          <w:rFonts w:ascii="Times New Roman" w:eastAsia="Times New Roman" w:hAnsi="Times New Roman" w:cs="Times New Roman"/>
          <w:b/>
          <w:i/>
          <w:sz w:val="28"/>
          <w:szCs w:val="28"/>
        </w:rPr>
      </w:pPr>
    </w:p>
    <w:p w14:paraId="3ACB784D" w14:textId="4D2E3CCF" w:rsidR="007C0AC1" w:rsidRPr="001E0970" w:rsidRDefault="001F6D88">
      <w:pPr>
        <w:jc w:val="center"/>
        <w:rPr>
          <w:rFonts w:ascii="Times New Roman" w:eastAsia="Times New Roman" w:hAnsi="Times New Roman" w:cs="Times New Roman"/>
          <w:b/>
          <w:sz w:val="28"/>
          <w:szCs w:val="28"/>
        </w:rPr>
      </w:pPr>
      <w:r w:rsidRPr="001E0970">
        <w:rPr>
          <w:rFonts w:ascii="Times New Roman" w:eastAsia="Times New Roman" w:hAnsi="Times New Roman" w:cs="Times New Roman"/>
          <w:b/>
          <w:sz w:val="28"/>
          <w:szCs w:val="28"/>
        </w:rPr>
        <w:t>Anexa</w:t>
      </w:r>
      <w:r w:rsidRPr="001E0970">
        <w:rPr>
          <w:rFonts w:ascii="Times New Roman" w:eastAsia="Times New Roman" w:hAnsi="Times New Roman" w:cs="Times New Roman"/>
          <w:b/>
          <w:i/>
          <w:sz w:val="28"/>
          <w:szCs w:val="28"/>
        </w:rPr>
        <w:t xml:space="preserve"> </w:t>
      </w:r>
      <w:r w:rsidR="00D44567">
        <w:rPr>
          <w:rFonts w:ascii="Times New Roman" w:eastAsia="Times New Roman" w:hAnsi="Times New Roman" w:cs="Times New Roman"/>
          <w:b/>
          <w:i/>
          <w:sz w:val="28"/>
          <w:szCs w:val="28"/>
        </w:rPr>
        <w:t>1</w:t>
      </w:r>
    </w:p>
    <w:p w14:paraId="2AD2E6E9" w14:textId="77777777" w:rsidR="007C0AC1" w:rsidRDefault="001F6D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Cogenerare de Înaltă Eficiență</w:t>
      </w:r>
    </w:p>
    <w:p w14:paraId="77F13050" w14:textId="77777777" w:rsidR="007C0AC1" w:rsidRDefault="007C0AC1">
      <w:pPr>
        <w:spacing w:after="0" w:line="240" w:lineRule="auto"/>
        <w:jc w:val="center"/>
        <w:rPr>
          <w:rFonts w:ascii="Times New Roman" w:eastAsia="Times New Roman" w:hAnsi="Times New Roman" w:cs="Times New Roman"/>
          <w:b/>
          <w:sz w:val="28"/>
          <w:szCs w:val="28"/>
        </w:rPr>
      </w:pPr>
    </w:p>
    <w:p w14:paraId="7AD76BB0" w14:textId="77777777" w:rsidR="007C0AC1" w:rsidRDefault="007C0AC1">
      <w:pPr>
        <w:spacing w:after="0" w:line="240" w:lineRule="auto"/>
        <w:rPr>
          <w:rFonts w:ascii="Times New Roman" w:eastAsia="Times New Roman" w:hAnsi="Times New Roman" w:cs="Times New Roman"/>
          <w:b/>
          <w:sz w:val="18"/>
          <w:szCs w:val="18"/>
        </w:rPr>
      </w:pPr>
    </w:p>
    <w:p w14:paraId="354B3E3E" w14:textId="211085CD" w:rsidR="007C0AC1" w:rsidRDefault="001F6D88">
      <w:pPr>
        <w:spacing w:after="0" w:line="240" w:lineRule="auto"/>
        <w:jc w:val="center"/>
        <w:rPr>
          <w:rFonts w:ascii="Times New Roman" w:eastAsia="Times New Roman" w:hAnsi="Times New Roman" w:cs="Times New Roman"/>
          <w:b/>
          <w:sz w:val="28"/>
          <w:szCs w:val="28"/>
        </w:rPr>
      </w:pPr>
      <w:bookmarkStart w:id="0" w:name="_Hlk93420881"/>
      <w:r>
        <w:rPr>
          <w:rFonts w:ascii="Times New Roman" w:eastAsia="Times New Roman" w:hAnsi="Times New Roman" w:cs="Times New Roman"/>
          <w:b/>
          <w:sz w:val="28"/>
          <w:szCs w:val="28"/>
        </w:rPr>
        <w:t>Metodologie de calcul a costurilor de investiții eligibile</w:t>
      </w:r>
      <w:bookmarkEnd w:id="0"/>
      <w:r>
        <w:rPr>
          <w:rFonts w:ascii="Times New Roman" w:eastAsia="Times New Roman" w:hAnsi="Times New Roman" w:cs="Times New Roman"/>
          <w:b/>
          <w:sz w:val="28"/>
          <w:szCs w:val="28"/>
        </w:rPr>
        <w:t xml:space="preserve"> în cadrul </w:t>
      </w:r>
      <w:r w:rsidR="001E0970" w:rsidRPr="001E0970">
        <w:rPr>
          <w:rFonts w:ascii="Times New Roman" w:eastAsia="Times New Roman" w:hAnsi="Times New Roman" w:cs="Times New Roman"/>
          <w:b/>
          <w:sz w:val="28"/>
          <w:szCs w:val="28"/>
        </w:rPr>
        <w:t xml:space="preserve">Ghidul </w:t>
      </w:r>
      <w:proofErr w:type="spellStart"/>
      <w:r w:rsidR="001E0970" w:rsidRPr="001E0970">
        <w:rPr>
          <w:rFonts w:ascii="Times New Roman" w:eastAsia="Times New Roman" w:hAnsi="Times New Roman" w:cs="Times New Roman"/>
          <w:b/>
          <w:sz w:val="28"/>
          <w:szCs w:val="28"/>
        </w:rPr>
        <w:t>Solicitantului_Măsura</w:t>
      </w:r>
      <w:proofErr w:type="spellEnd"/>
      <w:r w:rsidR="001E0970" w:rsidRPr="001E0970">
        <w:rPr>
          <w:rFonts w:ascii="Times New Roman" w:eastAsia="Times New Roman" w:hAnsi="Times New Roman" w:cs="Times New Roman"/>
          <w:b/>
          <w:sz w:val="28"/>
          <w:szCs w:val="28"/>
        </w:rPr>
        <w:t xml:space="preserve"> de investiții I.3 </w:t>
      </w:r>
      <w:r w:rsidR="001E0970">
        <w:rPr>
          <w:rFonts w:ascii="Times New Roman" w:eastAsia="Times New Roman" w:hAnsi="Times New Roman" w:cs="Times New Roman"/>
          <w:b/>
          <w:sz w:val="28"/>
          <w:szCs w:val="28"/>
        </w:rPr>
        <w:t>- PNNR</w:t>
      </w:r>
      <w:r>
        <w:rPr>
          <w:rFonts w:ascii="Times New Roman" w:eastAsia="Times New Roman" w:hAnsi="Times New Roman" w:cs="Times New Roman"/>
          <w:b/>
          <w:sz w:val="28"/>
          <w:szCs w:val="28"/>
        </w:rPr>
        <w:t xml:space="preserve">, în conformitate cu prevederile tratatului de acordare a ajutoarelor de stat </w:t>
      </w:r>
    </w:p>
    <w:p w14:paraId="229F9B61" w14:textId="77777777" w:rsidR="007C0AC1" w:rsidRDefault="007C0AC1">
      <w:pPr>
        <w:spacing w:after="0" w:line="240" w:lineRule="auto"/>
        <w:jc w:val="center"/>
        <w:rPr>
          <w:rFonts w:ascii="Times New Roman" w:eastAsia="Times New Roman" w:hAnsi="Times New Roman" w:cs="Times New Roman"/>
          <w:b/>
          <w:sz w:val="18"/>
          <w:szCs w:val="18"/>
        </w:rPr>
      </w:pPr>
    </w:p>
    <w:p w14:paraId="60189D52" w14:textId="77777777" w:rsidR="007C0AC1" w:rsidRDefault="007C0AC1">
      <w:pPr>
        <w:spacing w:after="0" w:line="240" w:lineRule="auto"/>
        <w:jc w:val="center"/>
        <w:rPr>
          <w:rFonts w:ascii="Times New Roman" w:eastAsia="Times New Roman" w:hAnsi="Times New Roman" w:cs="Times New Roman"/>
          <w:b/>
          <w:i/>
          <w:sz w:val="28"/>
          <w:szCs w:val="28"/>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8"/>
      </w:tblGrid>
      <w:tr w:rsidR="007C0AC1" w14:paraId="26B18DD4" w14:textId="77777777">
        <w:tc>
          <w:tcPr>
            <w:tcW w:w="9648" w:type="dxa"/>
            <w:shd w:val="clear" w:color="auto" w:fill="EEECE1"/>
          </w:tcPr>
          <w:p w14:paraId="2B583EC3" w14:textId="77777777" w:rsidR="007C0AC1" w:rsidRDefault="001F6D88">
            <w:pPr>
              <w:tabs>
                <w:tab w:val="left" w:pos="0"/>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Calcularea costurilor eligibile se va realiza în conformitate cu următoarele dispoziții:</w:t>
            </w:r>
          </w:p>
          <w:p w14:paraId="736C8EDC" w14:textId="77777777" w:rsidR="007C0AC1" w:rsidRDefault="001F6D88">
            <w:pPr>
              <w:tabs>
                <w:tab w:val="left" w:pos="0"/>
              </w:tabs>
              <w:jc w:val="both"/>
              <w:rPr>
                <w:rFonts w:ascii="Times New Roman" w:eastAsia="Times New Roman" w:hAnsi="Times New Roman" w:cs="Times New Roman"/>
                <w:b/>
                <w:sz w:val="28"/>
                <w:szCs w:val="28"/>
              </w:rPr>
            </w:pPr>
            <w:r>
              <w:rPr>
                <w:rFonts w:ascii="Times New Roman" w:eastAsia="Times New Roman" w:hAnsi="Times New Roman" w:cs="Times New Roman"/>
                <w:i/>
                <w:sz w:val="24"/>
                <w:szCs w:val="24"/>
              </w:rPr>
              <w:t xml:space="preserve">Costurile eligibile sunt fie costurile suplimentare de </w:t>
            </w:r>
            <w:proofErr w:type="spellStart"/>
            <w:r>
              <w:rPr>
                <w:rFonts w:ascii="Times New Roman" w:eastAsia="Times New Roman" w:hAnsi="Times New Roman" w:cs="Times New Roman"/>
                <w:i/>
                <w:sz w:val="24"/>
                <w:szCs w:val="24"/>
              </w:rPr>
              <w:t>investiţii</w:t>
            </w:r>
            <w:proofErr w:type="spellEnd"/>
            <w:r>
              <w:rPr>
                <w:rFonts w:ascii="Times New Roman" w:eastAsia="Times New Roman" w:hAnsi="Times New Roman" w:cs="Times New Roman"/>
                <w:i/>
                <w:sz w:val="24"/>
                <w:szCs w:val="24"/>
              </w:rPr>
              <w:t xml:space="preserve"> pentru echipamentele și </w:t>
            </w:r>
            <w:proofErr w:type="spellStart"/>
            <w:r>
              <w:rPr>
                <w:rFonts w:ascii="Times New Roman" w:eastAsia="Times New Roman" w:hAnsi="Times New Roman" w:cs="Times New Roman"/>
                <w:i/>
                <w:sz w:val="24"/>
                <w:szCs w:val="24"/>
              </w:rPr>
              <w:t>lucrarile</w:t>
            </w:r>
            <w:proofErr w:type="spellEnd"/>
            <w:r>
              <w:rPr>
                <w:rFonts w:ascii="Times New Roman" w:eastAsia="Times New Roman" w:hAnsi="Times New Roman" w:cs="Times New Roman"/>
                <w:i/>
                <w:sz w:val="24"/>
                <w:szCs w:val="24"/>
              </w:rPr>
              <w:t xml:space="preserve"> necesare pentru ca </w:t>
            </w:r>
            <w:proofErr w:type="spellStart"/>
            <w:r>
              <w:rPr>
                <w:rFonts w:ascii="Times New Roman" w:eastAsia="Times New Roman" w:hAnsi="Times New Roman" w:cs="Times New Roman"/>
                <w:i/>
                <w:sz w:val="24"/>
                <w:szCs w:val="24"/>
              </w:rPr>
              <w:t>instalaţia</w:t>
            </w:r>
            <w:proofErr w:type="spellEnd"/>
            <w:r>
              <w:rPr>
                <w:rFonts w:ascii="Times New Roman" w:eastAsia="Times New Roman" w:hAnsi="Times New Roman" w:cs="Times New Roman"/>
                <w:i/>
                <w:sz w:val="24"/>
                <w:szCs w:val="24"/>
              </w:rPr>
              <w:t xml:space="preserve"> să </w:t>
            </w:r>
            <w:proofErr w:type="spellStart"/>
            <w:r>
              <w:rPr>
                <w:rFonts w:ascii="Times New Roman" w:eastAsia="Times New Roman" w:hAnsi="Times New Roman" w:cs="Times New Roman"/>
                <w:i/>
                <w:sz w:val="24"/>
                <w:szCs w:val="24"/>
              </w:rPr>
              <w:t>funcţioneze</w:t>
            </w:r>
            <w:proofErr w:type="spellEnd"/>
            <w:r>
              <w:rPr>
                <w:rFonts w:ascii="Times New Roman" w:eastAsia="Times New Roman" w:hAnsi="Times New Roman" w:cs="Times New Roman"/>
                <w:i/>
                <w:sz w:val="24"/>
                <w:szCs w:val="24"/>
              </w:rPr>
              <w:t xml:space="preserve"> ca </w:t>
            </w:r>
            <w:proofErr w:type="spellStart"/>
            <w:r>
              <w:rPr>
                <w:rFonts w:ascii="Times New Roman" w:eastAsia="Times New Roman" w:hAnsi="Times New Roman" w:cs="Times New Roman"/>
                <w:i/>
                <w:sz w:val="24"/>
                <w:szCs w:val="24"/>
              </w:rPr>
              <w:t>instalaţie</w:t>
            </w:r>
            <w:proofErr w:type="spellEnd"/>
            <w:r>
              <w:rPr>
                <w:rFonts w:ascii="Times New Roman" w:eastAsia="Times New Roman" w:hAnsi="Times New Roman" w:cs="Times New Roman"/>
                <w:i/>
                <w:sz w:val="24"/>
                <w:szCs w:val="24"/>
              </w:rPr>
              <w:t xml:space="preserve"> de cogenerare de înaltă </w:t>
            </w:r>
            <w:proofErr w:type="spellStart"/>
            <w:r>
              <w:rPr>
                <w:rFonts w:ascii="Times New Roman" w:eastAsia="Times New Roman" w:hAnsi="Times New Roman" w:cs="Times New Roman"/>
                <w:i/>
                <w:sz w:val="24"/>
                <w:szCs w:val="24"/>
              </w:rPr>
              <w:t>eficienţă</w:t>
            </w:r>
            <w:proofErr w:type="spellEnd"/>
            <w:r>
              <w:rPr>
                <w:rFonts w:ascii="Times New Roman" w:eastAsia="Times New Roman" w:hAnsi="Times New Roman" w:cs="Times New Roman"/>
                <w:i/>
                <w:sz w:val="24"/>
                <w:szCs w:val="24"/>
              </w:rPr>
              <w:t xml:space="preserve">, în </w:t>
            </w:r>
            <w:proofErr w:type="spellStart"/>
            <w:r>
              <w:rPr>
                <w:rFonts w:ascii="Times New Roman" w:eastAsia="Times New Roman" w:hAnsi="Times New Roman" w:cs="Times New Roman"/>
                <w:i/>
                <w:sz w:val="24"/>
                <w:szCs w:val="24"/>
              </w:rPr>
              <w:t>comparaţie</w:t>
            </w:r>
            <w:proofErr w:type="spellEnd"/>
            <w:r>
              <w:rPr>
                <w:rFonts w:ascii="Times New Roman" w:eastAsia="Times New Roman" w:hAnsi="Times New Roman" w:cs="Times New Roman"/>
                <w:i/>
                <w:sz w:val="24"/>
                <w:szCs w:val="24"/>
              </w:rPr>
              <w:t xml:space="preserve"> cu </w:t>
            </w:r>
            <w:proofErr w:type="spellStart"/>
            <w:r>
              <w:rPr>
                <w:rFonts w:ascii="Times New Roman" w:eastAsia="Times New Roman" w:hAnsi="Times New Roman" w:cs="Times New Roman"/>
                <w:i/>
                <w:sz w:val="24"/>
                <w:szCs w:val="24"/>
              </w:rPr>
              <w:t>instalaţiile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convenţionale</w:t>
            </w:r>
            <w:proofErr w:type="spellEnd"/>
            <w:r>
              <w:rPr>
                <w:rFonts w:ascii="Times New Roman" w:eastAsia="Times New Roman" w:hAnsi="Times New Roman" w:cs="Times New Roman"/>
                <w:i/>
                <w:sz w:val="24"/>
                <w:szCs w:val="24"/>
              </w:rPr>
              <w:t xml:space="preserve"> de producere  energie electrică sau energie termică având capacitatea cel mult egală cu cea care se modernizează, fie costurile suplimentare de </w:t>
            </w:r>
            <w:proofErr w:type="spellStart"/>
            <w:r>
              <w:rPr>
                <w:rFonts w:ascii="Times New Roman" w:eastAsia="Times New Roman" w:hAnsi="Times New Roman" w:cs="Times New Roman"/>
                <w:i/>
                <w:sz w:val="24"/>
                <w:szCs w:val="24"/>
              </w:rPr>
              <w:t>investiţii</w:t>
            </w:r>
            <w:proofErr w:type="spellEnd"/>
            <w:r>
              <w:rPr>
                <w:rFonts w:ascii="Times New Roman" w:eastAsia="Times New Roman" w:hAnsi="Times New Roman" w:cs="Times New Roman"/>
                <w:i/>
                <w:sz w:val="24"/>
                <w:szCs w:val="24"/>
              </w:rPr>
              <w:t xml:space="preserve"> pentru modernizarea în vederea </w:t>
            </w:r>
            <w:proofErr w:type="spellStart"/>
            <w:r>
              <w:rPr>
                <w:rFonts w:ascii="Times New Roman" w:eastAsia="Times New Roman" w:hAnsi="Times New Roman" w:cs="Times New Roman"/>
                <w:i/>
                <w:sz w:val="24"/>
                <w:szCs w:val="24"/>
              </w:rPr>
              <w:t>obţinerii</w:t>
            </w:r>
            <w:proofErr w:type="spellEnd"/>
            <w:r>
              <w:rPr>
                <w:rFonts w:ascii="Times New Roman" w:eastAsia="Times New Roman" w:hAnsi="Times New Roman" w:cs="Times New Roman"/>
                <w:i/>
                <w:sz w:val="24"/>
                <w:szCs w:val="24"/>
              </w:rPr>
              <w:t xml:space="preserve"> unei </w:t>
            </w:r>
            <w:proofErr w:type="spellStart"/>
            <w:r>
              <w:rPr>
                <w:rFonts w:ascii="Times New Roman" w:eastAsia="Times New Roman" w:hAnsi="Times New Roman" w:cs="Times New Roman"/>
                <w:i/>
                <w:sz w:val="24"/>
                <w:szCs w:val="24"/>
              </w:rPr>
              <w:t>eficienţe</w:t>
            </w:r>
            <w:proofErr w:type="spellEnd"/>
            <w:r>
              <w:rPr>
                <w:rFonts w:ascii="Times New Roman" w:eastAsia="Times New Roman" w:hAnsi="Times New Roman" w:cs="Times New Roman"/>
                <w:i/>
                <w:sz w:val="24"/>
                <w:szCs w:val="24"/>
              </w:rPr>
              <w:t xml:space="preserve"> sporite în cazul în care o </w:t>
            </w:r>
            <w:proofErr w:type="spellStart"/>
            <w:r>
              <w:rPr>
                <w:rFonts w:ascii="Times New Roman" w:eastAsia="Times New Roman" w:hAnsi="Times New Roman" w:cs="Times New Roman"/>
                <w:i/>
                <w:sz w:val="24"/>
                <w:szCs w:val="24"/>
              </w:rPr>
              <w:t>instalaţie</w:t>
            </w:r>
            <w:proofErr w:type="spellEnd"/>
            <w:r>
              <w:rPr>
                <w:rFonts w:ascii="Times New Roman" w:eastAsia="Times New Roman" w:hAnsi="Times New Roman" w:cs="Times New Roman"/>
                <w:i/>
                <w:sz w:val="24"/>
                <w:szCs w:val="24"/>
              </w:rPr>
              <w:t xml:space="preserve"> existentă atinge deja pragul de înaltă </w:t>
            </w:r>
            <w:proofErr w:type="spellStart"/>
            <w:r>
              <w:rPr>
                <w:rFonts w:ascii="Times New Roman" w:eastAsia="Times New Roman" w:hAnsi="Times New Roman" w:cs="Times New Roman"/>
                <w:i/>
                <w:sz w:val="24"/>
                <w:szCs w:val="24"/>
              </w:rPr>
              <w:t>eficienţă</w:t>
            </w:r>
            <w:proofErr w:type="spellEnd"/>
            <w:r>
              <w:rPr>
                <w:rFonts w:ascii="Times New Roman" w:eastAsia="Times New Roman" w:hAnsi="Times New Roman" w:cs="Times New Roman"/>
                <w:i/>
                <w:sz w:val="24"/>
                <w:szCs w:val="24"/>
              </w:rPr>
              <w:t>.</w:t>
            </w:r>
          </w:p>
        </w:tc>
      </w:tr>
    </w:tbl>
    <w:p w14:paraId="049AB3E5" w14:textId="77777777" w:rsidR="007C0AC1" w:rsidRDefault="007C0AC1">
      <w:pPr>
        <w:spacing w:after="0" w:line="240" w:lineRule="auto"/>
        <w:jc w:val="both"/>
        <w:rPr>
          <w:rFonts w:ascii="Times New Roman" w:eastAsia="Times New Roman" w:hAnsi="Times New Roman" w:cs="Times New Roman"/>
          <w:b/>
          <w:sz w:val="24"/>
          <w:szCs w:val="24"/>
        </w:rPr>
      </w:pPr>
    </w:p>
    <w:p w14:paraId="3DF3FC4F" w14:textId="77777777" w:rsidR="007C0AC1" w:rsidRDefault="007C0AC1">
      <w:pPr>
        <w:spacing w:after="0" w:line="240" w:lineRule="auto"/>
        <w:jc w:val="both"/>
        <w:rPr>
          <w:rFonts w:ascii="Times New Roman" w:eastAsia="Times New Roman" w:hAnsi="Times New Roman" w:cs="Times New Roman"/>
          <w:b/>
          <w:sz w:val="18"/>
          <w:szCs w:val="18"/>
        </w:rPr>
      </w:pPr>
    </w:p>
    <w:p w14:paraId="54232B4E" w14:textId="77777777" w:rsidR="007C0AC1" w:rsidRDefault="001F6D8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Mod de calcul în cazul în cazul următoarelor tipuri de </w:t>
      </w:r>
      <w:proofErr w:type="spellStart"/>
      <w:r>
        <w:rPr>
          <w:rFonts w:ascii="Times New Roman" w:eastAsia="Times New Roman" w:hAnsi="Times New Roman" w:cs="Times New Roman"/>
          <w:b/>
          <w:i/>
          <w:sz w:val="24"/>
          <w:szCs w:val="24"/>
        </w:rPr>
        <w:t>investiţii</w:t>
      </w:r>
      <w:proofErr w:type="spellEnd"/>
      <w:r>
        <w:rPr>
          <w:rFonts w:ascii="Times New Roman" w:eastAsia="Times New Roman" w:hAnsi="Times New Roman" w:cs="Times New Roman"/>
          <w:b/>
          <w:i/>
          <w:sz w:val="24"/>
          <w:szCs w:val="24"/>
        </w:rPr>
        <w:t>:</w:t>
      </w:r>
    </w:p>
    <w:p w14:paraId="6441298C" w14:textId="77777777" w:rsidR="007C0AC1" w:rsidRPr="00BA3EC2" w:rsidRDefault="001F6D88">
      <w:pPr>
        <w:numPr>
          <w:ilvl w:val="0"/>
          <w:numId w:val="5"/>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i/>
          <w:color w:val="000000"/>
          <w:sz w:val="24"/>
          <w:szCs w:val="24"/>
        </w:rPr>
        <w:t xml:space="preserve">Modernizarea unei </w:t>
      </w:r>
      <w:proofErr w:type="spellStart"/>
      <w:r w:rsidRPr="00BA3EC2">
        <w:rPr>
          <w:rFonts w:ascii="Times New Roman" w:eastAsia="Times New Roman" w:hAnsi="Times New Roman" w:cs="Times New Roman"/>
          <w:b/>
          <w:bCs/>
          <w:i/>
          <w:color w:val="000000"/>
          <w:sz w:val="24"/>
          <w:szCs w:val="24"/>
        </w:rPr>
        <w:t>instalaţii</w:t>
      </w:r>
      <w:proofErr w:type="spellEnd"/>
      <w:r w:rsidRPr="00BA3EC2">
        <w:rPr>
          <w:rFonts w:ascii="Times New Roman" w:eastAsia="Times New Roman" w:hAnsi="Times New Roman" w:cs="Times New Roman"/>
          <w:b/>
          <w:bCs/>
          <w:i/>
          <w:color w:val="000000"/>
          <w:sz w:val="24"/>
          <w:szCs w:val="24"/>
        </w:rPr>
        <w:t xml:space="preserve"> </w:t>
      </w:r>
      <w:proofErr w:type="spellStart"/>
      <w:r w:rsidRPr="00BA3EC2">
        <w:rPr>
          <w:rFonts w:ascii="Times New Roman" w:eastAsia="Times New Roman" w:hAnsi="Times New Roman" w:cs="Times New Roman"/>
          <w:b/>
          <w:bCs/>
          <w:i/>
          <w:color w:val="000000"/>
          <w:sz w:val="24"/>
          <w:szCs w:val="24"/>
        </w:rPr>
        <w:t>convenţionale</w:t>
      </w:r>
      <w:proofErr w:type="spellEnd"/>
      <w:r w:rsidRPr="00BA3EC2">
        <w:rPr>
          <w:rFonts w:ascii="Times New Roman" w:eastAsia="Times New Roman" w:hAnsi="Times New Roman" w:cs="Times New Roman"/>
          <w:b/>
          <w:bCs/>
          <w:i/>
          <w:color w:val="000000"/>
          <w:sz w:val="24"/>
          <w:szCs w:val="24"/>
        </w:rPr>
        <w:t xml:space="preserve"> existente</w:t>
      </w:r>
      <w:r w:rsidRPr="00BA3EC2">
        <w:rPr>
          <w:rFonts w:ascii="Times New Roman" w:eastAsia="Times New Roman" w:hAnsi="Times New Roman" w:cs="Times New Roman"/>
          <w:i/>
          <w:color w:val="000000"/>
          <w:sz w:val="24"/>
          <w:szCs w:val="24"/>
        </w:rPr>
        <w:t xml:space="preserve"> de producere energie electrică sau termică pentru a funcționa ca instalație de cogenerare de înaltă eficiență</w:t>
      </w:r>
    </w:p>
    <w:p w14:paraId="32E3D460" w14:textId="77777777" w:rsidR="007C0AC1" w:rsidRPr="00BA3EC2" w:rsidRDefault="001F6D88">
      <w:pPr>
        <w:numPr>
          <w:ilvl w:val="0"/>
          <w:numId w:val="5"/>
        </w:numPr>
        <w:pBdr>
          <w:top w:val="nil"/>
          <w:left w:val="nil"/>
          <w:bottom w:val="nil"/>
          <w:right w:val="nil"/>
          <w:between w:val="nil"/>
        </w:pBdr>
        <w:spacing w:after="0" w:line="240" w:lineRule="auto"/>
        <w:jc w:val="both"/>
        <w:rPr>
          <w:i/>
          <w:color w:val="000000"/>
          <w:sz w:val="24"/>
          <w:szCs w:val="24"/>
        </w:rPr>
      </w:pPr>
      <w:r w:rsidRPr="00BA3EC2">
        <w:rPr>
          <w:rFonts w:ascii="Times New Roman" w:eastAsia="Times New Roman" w:hAnsi="Times New Roman" w:cs="Times New Roman"/>
          <w:i/>
          <w:color w:val="000000"/>
          <w:sz w:val="24"/>
          <w:szCs w:val="24"/>
        </w:rPr>
        <w:t xml:space="preserve">Modernizarea </w:t>
      </w:r>
      <w:r w:rsidRPr="00BA3EC2">
        <w:rPr>
          <w:rFonts w:ascii="Times New Roman" w:eastAsia="Times New Roman" w:hAnsi="Times New Roman" w:cs="Times New Roman"/>
          <w:b/>
          <w:bCs/>
          <w:i/>
          <w:color w:val="000000"/>
          <w:sz w:val="24"/>
          <w:szCs w:val="24"/>
        </w:rPr>
        <w:t xml:space="preserve">unei </w:t>
      </w:r>
      <w:proofErr w:type="spellStart"/>
      <w:r w:rsidRPr="00BA3EC2">
        <w:rPr>
          <w:rFonts w:ascii="Times New Roman" w:eastAsia="Times New Roman" w:hAnsi="Times New Roman" w:cs="Times New Roman"/>
          <w:b/>
          <w:bCs/>
          <w:i/>
          <w:color w:val="000000"/>
          <w:sz w:val="24"/>
          <w:szCs w:val="24"/>
        </w:rPr>
        <w:t>instalaţii</w:t>
      </w:r>
      <w:proofErr w:type="spellEnd"/>
      <w:r w:rsidRPr="00BA3EC2">
        <w:rPr>
          <w:rFonts w:ascii="Times New Roman" w:eastAsia="Times New Roman" w:hAnsi="Times New Roman" w:cs="Times New Roman"/>
          <w:b/>
          <w:bCs/>
          <w:i/>
          <w:color w:val="000000"/>
          <w:sz w:val="24"/>
          <w:szCs w:val="24"/>
        </w:rPr>
        <w:t xml:space="preserve"> de cogenerare existente</w:t>
      </w:r>
      <w:r w:rsidRPr="00BA3EC2">
        <w:rPr>
          <w:rFonts w:ascii="Times New Roman" w:eastAsia="Times New Roman" w:hAnsi="Times New Roman" w:cs="Times New Roman"/>
          <w:i/>
          <w:color w:val="000000"/>
          <w:sz w:val="24"/>
          <w:szCs w:val="24"/>
        </w:rPr>
        <w:t xml:space="preserve"> pentru a funcționa ca instalație de cogenerare de înaltă eficiență </w:t>
      </w:r>
    </w:p>
    <w:p w14:paraId="69572BA8" w14:textId="77777777" w:rsidR="007C0AC1" w:rsidRPr="00BA3EC2" w:rsidRDefault="001F6D88">
      <w:pPr>
        <w:numPr>
          <w:ilvl w:val="0"/>
          <w:numId w:val="5"/>
        </w:numPr>
        <w:pBdr>
          <w:top w:val="nil"/>
          <w:left w:val="nil"/>
          <w:bottom w:val="nil"/>
          <w:right w:val="nil"/>
          <w:between w:val="nil"/>
        </w:pBdr>
        <w:spacing w:after="0" w:line="240" w:lineRule="auto"/>
        <w:jc w:val="both"/>
        <w:rPr>
          <w:i/>
          <w:color w:val="000000"/>
          <w:sz w:val="24"/>
          <w:szCs w:val="24"/>
        </w:rPr>
      </w:pPr>
      <w:r w:rsidRPr="00BA3EC2">
        <w:rPr>
          <w:rFonts w:ascii="Times New Roman" w:eastAsia="Times New Roman" w:hAnsi="Times New Roman" w:cs="Times New Roman"/>
          <w:i/>
          <w:color w:val="000000"/>
          <w:sz w:val="24"/>
          <w:szCs w:val="24"/>
        </w:rPr>
        <w:t xml:space="preserve">Realizarea unei </w:t>
      </w:r>
      <w:proofErr w:type="spellStart"/>
      <w:r w:rsidRPr="00BA3EC2">
        <w:rPr>
          <w:rFonts w:ascii="Times New Roman" w:eastAsia="Times New Roman" w:hAnsi="Times New Roman" w:cs="Times New Roman"/>
          <w:b/>
          <w:bCs/>
          <w:i/>
          <w:color w:val="000000"/>
          <w:sz w:val="24"/>
          <w:szCs w:val="24"/>
        </w:rPr>
        <w:t>instalaţii</w:t>
      </w:r>
      <w:proofErr w:type="spellEnd"/>
      <w:r w:rsidRPr="00BA3EC2">
        <w:rPr>
          <w:rFonts w:ascii="Times New Roman" w:eastAsia="Times New Roman" w:hAnsi="Times New Roman" w:cs="Times New Roman"/>
          <w:b/>
          <w:bCs/>
          <w:i/>
          <w:color w:val="000000"/>
          <w:sz w:val="24"/>
          <w:szCs w:val="24"/>
        </w:rPr>
        <w:t xml:space="preserve"> noi de cogenerare</w:t>
      </w:r>
      <w:r w:rsidRPr="00BA3EC2">
        <w:rPr>
          <w:rFonts w:ascii="Times New Roman" w:eastAsia="Times New Roman" w:hAnsi="Times New Roman" w:cs="Times New Roman"/>
          <w:i/>
          <w:color w:val="000000"/>
          <w:sz w:val="24"/>
          <w:szCs w:val="24"/>
        </w:rPr>
        <w:t xml:space="preserve"> de înaltă </w:t>
      </w:r>
      <w:proofErr w:type="spellStart"/>
      <w:r w:rsidRPr="00BA3EC2">
        <w:rPr>
          <w:rFonts w:ascii="Times New Roman" w:eastAsia="Times New Roman" w:hAnsi="Times New Roman" w:cs="Times New Roman"/>
          <w:i/>
          <w:color w:val="000000"/>
          <w:sz w:val="24"/>
          <w:szCs w:val="24"/>
        </w:rPr>
        <w:t>eficienţă</w:t>
      </w:r>
      <w:proofErr w:type="spellEnd"/>
      <w:r w:rsidRPr="00BA3EC2">
        <w:rPr>
          <w:rFonts w:ascii="Times New Roman" w:eastAsia="Times New Roman" w:hAnsi="Times New Roman" w:cs="Times New Roman"/>
          <w:i/>
          <w:color w:val="000000"/>
          <w:sz w:val="24"/>
          <w:szCs w:val="24"/>
        </w:rPr>
        <w:t>.</w:t>
      </w:r>
    </w:p>
    <w:p w14:paraId="5032C27E" w14:textId="77777777" w:rsidR="007C0AC1" w:rsidRDefault="007C0AC1">
      <w:pPr>
        <w:spacing w:after="0" w:line="240" w:lineRule="auto"/>
        <w:jc w:val="both"/>
        <w:rPr>
          <w:rFonts w:ascii="Times New Roman" w:eastAsia="Times New Roman" w:hAnsi="Times New Roman" w:cs="Times New Roman"/>
          <w:i/>
          <w:sz w:val="24"/>
          <w:szCs w:val="24"/>
        </w:rPr>
      </w:pPr>
    </w:p>
    <w:p w14:paraId="465C3C48" w14:textId="77777777" w:rsidR="007C0AC1" w:rsidRDefault="001F6D88">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Atenție! </w:t>
      </w:r>
    </w:p>
    <w:p w14:paraId="5B816E32" w14:textId="77777777" w:rsidR="007C0AC1" w:rsidRDefault="007C0AC1">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b/>
          <w:i/>
          <w:sz w:val="24"/>
          <w:szCs w:val="24"/>
        </w:rPr>
      </w:pPr>
    </w:p>
    <w:p w14:paraId="0F6D5E6A" w14:textId="77777777" w:rsidR="007C0AC1" w:rsidRDefault="001F6D88">
      <w:pPr>
        <w:numPr>
          <w:ilvl w:val="0"/>
          <w:numId w:val="6"/>
        </w:numPr>
        <w:pBdr>
          <w:top w:val="single" w:sz="4" w:space="1" w:color="000000"/>
          <w:left w:val="single" w:sz="4" w:space="4" w:color="000000"/>
          <w:bottom w:val="single" w:sz="4" w:space="1" w:color="000000"/>
          <w:right w:val="single" w:sz="4" w:space="4" w:color="000000"/>
          <w:between w:val="nil"/>
        </w:pBdr>
        <w:spacing w:after="0" w:line="240" w:lineRule="auto"/>
        <w:jc w:val="both"/>
        <w:rPr>
          <w:b/>
          <w:i/>
          <w:color w:val="000000"/>
          <w:sz w:val="24"/>
          <w:szCs w:val="24"/>
        </w:rPr>
      </w:pPr>
      <w:r w:rsidRPr="00BA3EC2">
        <w:rPr>
          <w:rFonts w:ascii="Times New Roman" w:eastAsia="Times New Roman" w:hAnsi="Times New Roman" w:cs="Times New Roman"/>
          <w:b/>
          <w:i/>
          <w:color w:val="000000"/>
          <w:sz w:val="24"/>
          <w:szCs w:val="24"/>
        </w:rPr>
        <w:t xml:space="preserve">În cazul </w:t>
      </w:r>
      <w:r w:rsidRPr="00BA3EC2">
        <w:rPr>
          <w:rFonts w:ascii="Times New Roman" w:eastAsia="Times New Roman" w:hAnsi="Times New Roman" w:cs="Times New Roman"/>
          <w:b/>
          <w:i/>
          <w:color w:val="000000"/>
          <w:sz w:val="24"/>
          <w:szCs w:val="24"/>
          <w:u w:val="single"/>
        </w:rPr>
        <w:t>investițiilor de modernizare</w:t>
      </w:r>
      <w:r w:rsidRPr="00BA3EC2">
        <w:rPr>
          <w:rFonts w:ascii="Times New Roman" w:eastAsia="Times New Roman" w:hAnsi="Times New Roman" w:cs="Times New Roman"/>
          <w:b/>
          <w:i/>
          <w:color w:val="000000"/>
          <w:sz w:val="24"/>
          <w:szCs w:val="24"/>
        </w:rPr>
        <w:t xml:space="preserve">, a unei </w:t>
      </w:r>
      <w:proofErr w:type="spellStart"/>
      <w:r w:rsidRPr="00BA3EC2">
        <w:rPr>
          <w:rFonts w:ascii="Times New Roman" w:eastAsia="Times New Roman" w:hAnsi="Times New Roman" w:cs="Times New Roman"/>
          <w:b/>
          <w:i/>
          <w:color w:val="000000"/>
          <w:sz w:val="24"/>
          <w:szCs w:val="24"/>
        </w:rPr>
        <w:t>instalatii</w:t>
      </w:r>
      <w:proofErr w:type="spellEnd"/>
      <w:r w:rsidRPr="00BA3EC2">
        <w:rPr>
          <w:rFonts w:ascii="Times New Roman" w:eastAsia="Times New Roman" w:hAnsi="Times New Roman" w:cs="Times New Roman"/>
          <w:b/>
          <w:i/>
          <w:color w:val="000000"/>
          <w:sz w:val="24"/>
          <w:szCs w:val="24"/>
        </w:rPr>
        <w:t xml:space="preserve"> existente</w:t>
      </w:r>
      <w:r>
        <w:rPr>
          <w:rFonts w:ascii="Times New Roman" w:eastAsia="Times New Roman" w:hAnsi="Times New Roman" w:cs="Times New Roman"/>
          <w:b/>
          <w:i/>
          <w:color w:val="000000"/>
          <w:sz w:val="24"/>
          <w:szCs w:val="24"/>
        </w:rPr>
        <w:t xml:space="preserve"> ce produce energie electrică  atunci toate costurile sunt eligibile, iar în cazul în care investițiile de modernizare se realizează asupra unei instalații de producere a energiei termice, când costurile din cadrul proiectului pot fi ușor identificabile ca fiind legate de o investiție separată, costurile eligibile pot fi costurile suplimentare de investiții. În cazul în care costurile din cadrul proiectului nu pot fi ușor identificabile, costurile eligibile vor fi determinate ca diferența dintre costurile de investiții ale proiectului și costurile de investiții din scenariul contrafactual.</w:t>
      </w:r>
    </w:p>
    <w:p w14:paraId="71CBD1B6" w14:textId="1761BDB3" w:rsidR="007C0AC1" w:rsidRDefault="006634BE">
      <w:pPr>
        <w:numPr>
          <w:ilvl w:val="0"/>
          <w:numId w:val="6"/>
        </w:numPr>
        <w:pBdr>
          <w:top w:val="single" w:sz="4" w:space="1" w:color="000000"/>
          <w:left w:val="single" w:sz="4" w:space="4" w:color="000000"/>
          <w:bottom w:val="single" w:sz="4" w:space="1" w:color="000000"/>
          <w:right w:val="single" w:sz="4" w:space="4" w:color="000000"/>
          <w:between w:val="nil"/>
        </w:pBdr>
        <w:spacing w:after="0" w:line="240" w:lineRule="auto"/>
        <w:jc w:val="both"/>
        <w:rPr>
          <w:b/>
          <w:i/>
          <w:color w:val="000000"/>
          <w:sz w:val="24"/>
          <w:szCs w:val="24"/>
        </w:rPr>
      </w:pPr>
      <w:r>
        <w:rPr>
          <w:rFonts w:ascii="Times New Roman" w:eastAsia="Times New Roman" w:hAnsi="Times New Roman" w:cs="Times New Roman"/>
          <w:b/>
          <w:i/>
          <w:color w:val="000000"/>
          <w:sz w:val="24"/>
          <w:szCs w:val="24"/>
        </w:rPr>
        <w:t>Î</w:t>
      </w:r>
      <w:r w:rsidR="001F6D88">
        <w:rPr>
          <w:rFonts w:ascii="Times New Roman" w:eastAsia="Times New Roman" w:hAnsi="Times New Roman" w:cs="Times New Roman"/>
          <w:b/>
          <w:i/>
          <w:color w:val="000000"/>
          <w:sz w:val="24"/>
          <w:szCs w:val="24"/>
        </w:rPr>
        <w:t>n orice tip de instalație de cogenerare/cogenerare de înaltă eficiență, capacitatea electrică este mai mică decât cea termică.</w:t>
      </w:r>
    </w:p>
    <w:p w14:paraId="33391EB7" w14:textId="77777777" w:rsidR="007C0AC1" w:rsidRDefault="001F6D88">
      <w:pPr>
        <w:numPr>
          <w:ilvl w:val="0"/>
          <w:numId w:val="6"/>
        </w:numPr>
        <w:pBdr>
          <w:top w:val="single" w:sz="4" w:space="1" w:color="000000"/>
          <w:left w:val="single" w:sz="4" w:space="4" w:color="000000"/>
          <w:bottom w:val="single" w:sz="4" w:space="1" w:color="000000"/>
          <w:right w:val="single" w:sz="4" w:space="4" w:color="000000"/>
          <w:between w:val="nil"/>
        </w:pBdr>
        <w:spacing w:after="0" w:line="240" w:lineRule="auto"/>
        <w:jc w:val="both"/>
        <w:rPr>
          <w:b/>
          <w:i/>
          <w:color w:val="000000"/>
          <w:sz w:val="24"/>
          <w:szCs w:val="24"/>
        </w:rPr>
      </w:pPr>
      <w:r>
        <w:rPr>
          <w:rFonts w:ascii="Times New Roman" w:eastAsia="Times New Roman" w:hAnsi="Times New Roman" w:cs="Times New Roman"/>
          <w:b/>
          <w:i/>
          <w:color w:val="000000"/>
          <w:sz w:val="24"/>
          <w:szCs w:val="24"/>
        </w:rPr>
        <w:t>Situațiile și exemplele prezentate nu sunt limitative, orice altă situație contrafactuală poate fi prezentată, în funcție de specificul proiectului.</w:t>
      </w:r>
    </w:p>
    <w:p w14:paraId="315C2607" w14:textId="77777777" w:rsidR="007C0AC1" w:rsidRDefault="001F6D88">
      <w:pPr>
        <w:numPr>
          <w:ilvl w:val="0"/>
          <w:numId w:val="6"/>
        </w:numPr>
        <w:pBdr>
          <w:top w:val="single" w:sz="4" w:space="1" w:color="000000"/>
          <w:left w:val="single" w:sz="4" w:space="4" w:color="000000"/>
          <w:bottom w:val="single" w:sz="4" w:space="1" w:color="000000"/>
          <w:right w:val="single" w:sz="4" w:space="4" w:color="000000"/>
          <w:between w:val="nil"/>
        </w:pBdr>
        <w:spacing w:after="0" w:line="240" w:lineRule="auto"/>
        <w:jc w:val="both"/>
        <w:rPr>
          <w:b/>
          <w:i/>
          <w:color w:val="000000"/>
          <w:sz w:val="24"/>
          <w:szCs w:val="24"/>
        </w:rPr>
      </w:pPr>
      <w:r>
        <w:rPr>
          <w:rFonts w:ascii="Times New Roman" w:eastAsia="Times New Roman" w:hAnsi="Times New Roman" w:cs="Times New Roman"/>
          <w:b/>
          <w:i/>
          <w:color w:val="000000"/>
          <w:sz w:val="24"/>
          <w:szCs w:val="24"/>
        </w:rPr>
        <w:t>Costul investițiilor necesare pentru atingerea nivelului de protecție impus de standardele Uniunii nu este eligibil și trebuie dedus.</w:t>
      </w:r>
    </w:p>
    <w:p w14:paraId="372BA253" w14:textId="77777777" w:rsidR="007C0AC1" w:rsidRDefault="007C0AC1">
      <w:pPr>
        <w:spacing w:after="0" w:line="240" w:lineRule="auto"/>
        <w:jc w:val="both"/>
        <w:rPr>
          <w:rFonts w:ascii="Times New Roman" w:eastAsia="Times New Roman" w:hAnsi="Times New Roman" w:cs="Times New Roman"/>
          <w:i/>
          <w:sz w:val="24"/>
          <w:szCs w:val="24"/>
        </w:rPr>
      </w:pPr>
    </w:p>
    <w:p w14:paraId="1FFF2471" w14:textId="77777777" w:rsidR="007C0AC1" w:rsidRDefault="007C0AC1">
      <w:pPr>
        <w:spacing w:after="120" w:line="240" w:lineRule="auto"/>
        <w:jc w:val="both"/>
        <w:rPr>
          <w:rFonts w:ascii="Times New Roman" w:eastAsia="Times New Roman" w:hAnsi="Times New Roman" w:cs="Times New Roman"/>
          <w:sz w:val="24"/>
          <w:szCs w:val="24"/>
        </w:rPr>
      </w:pPr>
    </w:p>
    <w:p w14:paraId="1A25D82C" w14:textId="77777777" w:rsidR="007C0AC1" w:rsidRDefault="001F6D8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Scenariul contrafactual se referă la </w:t>
      </w:r>
      <w:proofErr w:type="spellStart"/>
      <w:r>
        <w:rPr>
          <w:rFonts w:ascii="Times New Roman" w:eastAsia="Times New Roman" w:hAnsi="Times New Roman" w:cs="Times New Roman"/>
          <w:sz w:val="24"/>
          <w:szCs w:val="24"/>
        </w:rPr>
        <w:t>investiţia</w:t>
      </w:r>
      <w:proofErr w:type="spellEnd"/>
      <w:r>
        <w:rPr>
          <w:rFonts w:ascii="Times New Roman" w:eastAsia="Times New Roman" w:hAnsi="Times New Roman" w:cs="Times New Roman"/>
          <w:sz w:val="24"/>
          <w:szCs w:val="24"/>
        </w:rPr>
        <w:t xml:space="preserve"> care ar fi fost realizată în mod credibil în absența ajutorului de stat, cu care se compară </w:t>
      </w:r>
      <w:proofErr w:type="spellStart"/>
      <w:r>
        <w:rPr>
          <w:rFonts w:ascii="Times New Roman" w:eastAsia="Times New Roman" w:hAnsi="Times New Roman" w:cs="Times New Roman"/>
          <w:sz w:val="24"/>
          <w:szCs w:val="24"/>
        </w:rPr>
        <w:t>investiţia</w:t>
      </w:r>
      <w:proofErr w:type="spellEnd"/>
      <w:r>
        <w:rPr>
          <w:rFonts w:ascii="Times New Roman" w:eastAsia="Times New Roman" w:hAnsi="Times New Roman" w:cs="Times New Roman"/>
          <w:sz w:val="24"/>
          <w:szCs w:val="24"/>
        </w:rPr>
        <w:t xml:space="preserve"> în cogenerare de înaltă </w:t>
      </w:r>
      <w:proofErr w:type="spellStart"/>
      <w:r>
        <w:rPr>
          <w:rFonts w:ascii="Times New Roman" w:eastAsia="Times New Roman" w:hAnsi="Times New Roman" w:cs="Times New Roman"/>
          <w:sz w:val="24"/>
          <w:szCs w:val="24"/>
        </w:rPr>
        <w:t>eficienţă</w:t>
      </w:r>
      <w:proofErr w:type="spellEnd"/>
      <w:r>
        <w:rPr>
          <w:rFonts w:ascii="Times New Roman" w:eastAsia="Times New Roman" w:hAnsi="Times New Roman" w:cs="Times New Roman"/>
          <w:sz w:val="24"/>
          <w:szCs w:val="24"/>
        </w:rPr>
        <w:t xml:space="preserve">. Determinarea </w:t>
      </w:r>
      <w:proofErr w:type="spellStart"/>
      <w:r>
        <w:rPr>
          <w:rFonts w:ascii="Times New Roman" w:eastAsia="Times New Roman" w:hAnsi="Times New Roman" w:cs="Times New Roman"/>
          <w:sz w:val="24"/>
          <w:szCs w:val="24"/>
        </w:rPr>
        <w:t>investiţiei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referinţă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instalaţie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convenţională</w:t>
      </w:r>
      <w:proofErr w:type="spellEnd"/>
      <w:r>
        <w:rPr>
          <w:rFonts w:ascii="Times New Roman" w:eastAsia="Times New Roman" w:hAnsi="Times New Roman" w:cs="Times New Roman"/>
          <w:sz w:val="24"/>
          <w:szCs w:val="24"/>
        </w:rPr>
        <w:t xml:space="preserve"> de producere energie electrică sau termică) va depinde de scopul pentru care este realizat proiectul, astfel:</w:t>
      </w:r>
    </w:p>
    <w:p w14:paraId="38E2D0A6" w14:textId="77777777" w:rsidR="007C0AC1" w:rsidRDefault="001F6D88">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Funcție de instalația care se modernizează, respectiv instalația de producere a </w:t>
      </w:r>
      <w:proofErr w:type="spellStart"/>
      <w:r>
        <w:rPr>
          <w:rFonts w:ascii="Times New Roman" w:eastAsia="Times New Roman" w:hAnsi="Times New Roman" w:cs="Times New Roman"/>
          <w:color w:val="000000"/>
          <w:sz w:val="24"/>
          <w:szCs w:val="24"/>
        </w:rPr>
        <w:t>enegiei</w:t>
      </w:r>
      <w:proofErr w:type="spellEnd"/>
      <w:r>
        <w:rPr>
          <w:rFonts w:ascii="Times New Roman" w:eastAsia="Times New Roman" w:hAnsi="Times New Roman" w:cs="Times New Roman"/>
          <w:color w:val="000000"/>
          <w:sz w:val="24"/>
          <w:szCs w:val="24"/>
        </w:rPr>
        <w:t xml:space="preserve"> electrice sau termice, valoarea  se stabilește astfel: </w:t>
      </w:r>
    </w:p>
    <w:p w14:paraId="706B40C6" w14:textId="77777777" w:rsidR="007C0AC1" w:rsidRDefault="001F6D8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dacă instalația existentă care se modernizează este pentru producerea energiei electrice, întreaga valoare a investiției de modernizare este eligibilă pentru </w:t>
      </w:r>
      <w:proofErr w:type="spellStart"/>
      <w:r>
        <w:rPr>
          <w:rFonts w:ascii="Times New Roman" w:eastAsia="Times New Roman" w:hAnsi="Times New Roman" w:cs="Times New Roman"/>
          <w:color w:val="000000"/>
          <w:sz w:val="24"/>
          <w:szCs w:val="24"/>
        </w:rPr>
        <w:t>finantare</w:t>
      </w:r>
      <w:proofErr w:type="spellEnd"/>
      <w:r>
        <w:rPr>
          <w:rFonts w:ascii="Times New Roman" w:eastAsia="Times New Roman" w:hAnsi="Times New Roman" w:cs="Times New Roman"/>
          <w:color w:val="000000"/>
          <w:sz w:val="24"/>
          <w:szCs w:val="24"/>
        </w:rPr>
        <w:t>;</w:t>
      </w:r>
    </w:p>
    <w:p w14:paraId="5DA0EF47" w14:textId="77777777" w:rsidR="007C0AC1" w:rsidRDefault="001F6D8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daca instalația existentă care se modernizează este pentru producerea energiei termice, valoarea eligibilă a investiției se va stabili prin </w:t>
      </w:r>
      <w:r w:rsidRPr="00BA3EC2">
        <w:rPr>
          <w:rFonts w:ascii="Times New Roman" w:eastAsia="Times New Roman" w:hAnsi="Times New Roman" w:cs="Times New Roman"/>
          <w:color w:val="000000"/>
          <w:sz w:val="24"/>
          <w:szCs w:val="24"/>
        </w:rPr>
        <w:t>diferența</w:t>
      </w:r>
      <w:r>
        <w:rPr>
          <w:rFonts w:ascii="Times New Roman" w:eastAsia="Times New Roman" w:hAnsi="Times New Roman" w:cs="Times New Roman"/>
          <w:color w:val="000000"/>
          <w:sz w:val="24"/>
          <w:szCs w:val="24"/>
        </w:rPr>
        <w:t xml:space="preserve"> între costurile de investiții ale proiectului (instalație de cogenerare de înaltă eficiență) și costurile de investiție cu  instalația </w:t>
      </w:r>
      <w:proofErr w:type="spellStart"/>
      <w:r>
        <w:rPr>
          <w:rFonts w:ascii="Times New Roman" w:eastAsia="Times New Roman" w:hAnsi="Times New Roman" w:cs="Times New Roman"/>
          <w:color w:val="000000"/>
          <w:sz w:val="24"/>
          <w:szCs w:val="24"/>
        </w:rPr>
        <w:t>convenţională</w:t>
      </w:r>
      <w:proofErr w:type="spellEnd"/>
      <w:r>
        <w:rPr>
          <w:rFonts w:ascii="Times New Roman" w:eastAsia="Times New Roman" w:hAnsi="Times New Roman" w:cs="Times New Roman"/>
          <w:color w:val="000000"/>
          <w:sz w:val="24"/>
          <w:szCs w:val="24"/>
        </w:rPr>
        <w:t xml:space="preserve"> de producere energie termică, ce ar fi realizată în mod credibil în lipsa ajutorului de stat.</w:t>
      </w:r>
    </w:p>
    <w:p w14:paraId="020860AC" w14:textId="77777777" w:rsidR="007C0AC1" w:rsidRDefault="007C0AC1">
      <w:pPr>
        <w:spacing w:after="0" w:line="240" w:lineRule="auto"/>
        <w:jc w:val="both"/>
        <w:rPr>
          <w:rFonts w:ascii="Times New Roman" w:eastAsia="Times New Roman" w:hAnsi="Times New Roman" w:cs="Times New Roman"/>
          <w:sz w:val="24"/>
          <w:szCs w:val="24"/>
        </w:rPr>
      </w:pPr>
    </w:p>
    <w:p w14:paraId="16714CDA" w14:textId="77777777" w:rsidR="007C0AC1" w:rsidRDefault="001F6D8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Exemplu:</w:t>
      </w:r>
    </w:p>
    <w:p w14:paraId="139DFAAD" w14:textId="77777777" w:rsidR="007C0AC1" w:rsidRDefault="001F6D8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Etapa 1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Etapa 2</w:t>
      </w:r>
    </w:p>
    <w:p w14:paraId="2EA68129" w14:textId="77777777" w:rsidR="007C0AC1" w:rsidRDefault="001F6D8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Determinarea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Compararea cu </w:t>
      </w:r>
      <w:proofErr w:type="spellStart"/>
      <w:r>
        <w:rPr>
          <w:rFonts w:ascii="Times New Roman" w:eastAsia="Times New Roman" w:hAnsi="Times New Roman" w:cs="Times New Roman"/>
          <w:color w:val="000000"/>
          <w:sz w:val="24"/>
          <w:szCs w:val="24"/>
        </w:rPr>
        <w:t>investiţia</w:t>
      </w:r>
      <w:proofErr w:type="spellEnd"/>
      <w:r>
        <w:rPr>
          <w:rFonts w:ascii="Times New Roman" w:eastAsia="Times New Roman" w:hAnsi="Times New Roman" w:cs="Times New Roman"/>
          <w:color w:val="000000"/>
          <w:sz w:val="24"/>
          <w:szCs w:val="24"/>
        </w:rPr>
        <w:t xml:space="preserve"> în CHP de înaltă </w:t>
      </w:r>
      <w:proofErr w:type="spellStart"/>
      <w:r>
        <w:rPr>
          <w:rFonts w:ascii="Times New Roman" w:eastAsia="Times New Roman" w:hAnsi="Times New Roman" w:cs="Times New Roman"/>
          <w:color w:val="000000"/>
          <w:sz w:val="24"/>
          <w:szCs w:val="24"/>
        </w:rPr>
        <w:t>eficienţă</w:t>
      </w:r>
      <w:proofErr w:type="spellEnd"/>
    </w:p>
    <w:p w14:paraId="44B5D238" w14:textId="77777777" w:rsidR="007C0AC1" w:rsidRDefault="001F6D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investiției de referință </w:t>
      </w:r>
      <w:r w:rsidR="00D35276">
        <w:pict w14:anchorId="6201AF4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332.75pt;margin-top:-.05pt;width:5.25pt;height:3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" adj="1482" fillcolor="#4f81bd" strokecolor="#385d8a" strokeweight="2pt">
            <v:path arrowok="t"/>
            <w10:wrap anchorx="margin"/>
          </v:shape>
        </w:pict>
      </w:r>
    </w:p>
    <w:p w14:paraId="0E4E7D65" w14:textId="77777777" w:rsidR="007C0AC1" w:rsidRDefault="001F6D88">
      <w:pPr>
        <w:tabs>
          <w:tab w:val="left" w:pos="70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contrafactual</w:t>
      </w:r>
      <w:r>
        <w:rPr>
          <w:rFonts w:ascii="Times New Roman" w:eastAsia="Times New Roman" w:hAnsi="Times New Roman" w:cs="Times New Roman"/>
          <w:sz w:val="24"/>
          <w:szCs w:val="24"/>
        </w:rPr>
        <w:t xml:space="preserve">)                                    </w:t>
      </w:r>
    </w:p>
    <w:tbl>
      <w:tblPr>
        <w:tblStyle w:val="a0"/>
        <w:tblpPr w:leftFromText="180" w:rightFromText="180" w:vertAnchor="text" w:horzAnchor="page" w:tblpX="7041" w:tblpY="82"/>
        <w:tblW w:w="2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5"/>
      </w:tblGrid>
      <w:tr w:rsidR="00BA3EC2" w14:paraId="1E81DF1C" w14:textId="77777777" w:rsidTr="00BA3EC2">
        <w:trPr>
          <w:trHeight w:val="743"/>
        </w:trPr>
        <w:tc>
          <w:tcPr>
            <w:tcW w:w="2385" w:type="dxa"/>
            <w:tcBorders>
              <w:bottom w:val="single" w:sz="4" w:space="0" w:color="000000"/>
            </w:tcBorders>
            <w:shd w:val="clear" w:color="auto" w:fill="00B050"/>
          </w:tcPr>
          <w:p w14:paraId="10DCE71D" w14:textId="77777777" w:rsidR="00BA3EC2" w:rsidRDefault="00BA3EC2" w:rsidP="00BA3EC2">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Costuri suplimentare de investiție în cogenerare de înaltă eficiență, în raport cu </w:t>
            </w:r>
            <w:proofErr w:type="spellStart"/>
            <w:r>
              <w:rPr>
                <w:rFonts w:ascii="Times New Roman" w:eastAsia="Times New Roman" w:hAnsi="Times New Roman" w:cs="Times New Roman"/>
                <w:color w:val="000000"/>
                <w:sz w:val="18"/>
                <w:szCs w:val="18"/>
              </w:rPr>
              <w:t>investiţia</w:t>
            </w:r>
            <w:proofErr w:type="spellEnd"/>
            <w:r>
              <w:rPr>
                <w:rFonts w:ascii="Times New Roman" w:eastAsia="Times New Roman" w:hAnsi="Times New Roman" w:cs="Times New Roman"/>
                <w:color w:val="000000"/>
                <w:sz w:val="18"/>
                <w:szCs w:val="18"/>
              </w:rPr>
              <w:t xml:space="preserve"> din scenariul contrafactual </w:t>
            </w:r>
          </w:p>
          <w:p w14:paraId="059AFB36" w14:textId="77777777" w:rsidR="00BA3EC2" w:rsidRDefault="00BA3EC2" w:rsidP="00BA3EC2">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18"/>
                <w:szCs w:val="18"/>
              </w:rPr>
            </w:pPr>
          </w:p>
          <w:p w14:paraId="25A3F885" w14:textId="77777777" w:rsidR="00BA3EC2" w:rsidRDefault="00BA3EC2" w:rsidP="00BA3EC2">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Costuri eligibile </w:t>
            </w:r>
          </w:p>
        </w:tc>
      </w:tr>
      <w:tr w:rsidR="00BA3EC2" w14:paraId="78149B3C" w14:textId="77777777" w:rsidTr="00BA3EC2">
        <w:trPr>
          <w:trHeight w:val="1319"/>
        </w:trPr>
        <w:tc>
          <w:tcPr>
            <w:tcW w:w="2385" w:type="dxa"/>
            <w:shd w:val="clear" w:color="auto" w:fill="C3BD96"/>
          </w:tcPr>
          <w:p w14:paraId="7758F203" w14:textId="77777777" w:rsidR="00BA3EC2" w:rsidRDefault="00BA3EC2" w:rsidP="00BA3E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2A4949D0" w14:textId="77777777" w:rsidR="00BA3EC2" w:rsidRDefault="00BA3EC2" w:rsidP="00BA3E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58A1799E" w14:textId="77777777" w:rsidR="00BA3EC2" w:rsidRDefault="00BA3EC2" w:rsidP="00BA3E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Parte neeligibilă  </w:t>
            </w:r>
          </w:p>
          <w:p w14:paraId="45C3800F" w14:textId="77777777" w:rsidR="00BA3EC2" w:rsidRDefault="00BA3EC2" w:rsidP="00BA3E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r>
    </w:tbl>
    <w:p w14:paraId="742D575E" w14:textId="77777777" w:rsidR="007C0AC1" w:rsidRDefault="00D35276">
      <w:pPr>
        <w:tabs>
          <w:tab w:val="left" w:pos="7095"/>
        </w:tabs>
        <w:spacing w:after="0" w:line="240" w:lineRule="auto"/>
        <w:jc w:val="both"/>
        <w:rPr>
          <w:rFonts w:ascii="Times New Roman" w:eastAsia="Times New Roman" w:hAnsi="Times New Roman" w:cs="Times New Roman"/>
          <w:sz w:val="24"/>
          <w:szCs w:val="24"/>
        </w:rPr>
      </w:pPr>
      <w:r>
        <w:pict w14:anchorId="75AD68DD">
          <v:shape id="_x0000_s1031" type="#_x0000_t68" style="position:absolute;left:0;text-align:left;margin-left:62pt;margin-top:-.5pt;width:6.75pt;height:6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" adj="1157" fillcolor="#4f81bd" strokecolor="#385d8a" strokeweight="2pt">
            <v:path arrowok="t"/>
            <w10:wrap anchorx="margin"/>
          </v:shape>
        </w:pict>
      </w:r>
    </w:p>
    <w:p w14:paraId="5017E5FE" w14:textId="77777777" w:rsidR="007C0AC1" w:rsidRDefault="007C0AC1">
      <w:pPr>
        <w:spacing w:after="0" w:line="240" w:lineRule="auto"/>
        <w:jc w:val="both"/>
        <w:rPr>
          <w:rFonts w:ascii="Times New Roman" w:eastAsia="Times New Roman" w:hAnsi="Times New Roman" w:cs="Times New Roman"/>
          <w:sz w:val="24"/>
          <w:szCs w:val="24"/>
        </w:rPr>
      </w:pPr>
    </w:p>
    <w:p w14:paraId="3FDF2168" w14:textId="77777777" w:rsidR="007C0AC1" w:rsidRDefault="007C0AC1">
      <w:pPr>
        <w:tabs>
          <w:tab w:val="left" w:pos="3780"/>
          <w:tab w:val="left" w:pos="4500"/>
        </w:tabs>
        <w:spacing w:after="0" w:line="240" w:lineRule="auto"/>
        <w:jc w:val="both"/>
        <w:rPr>
          <w:rFonts w:ascii="Times New Roman" w:eastAsia="Times New Roman" w:hAnsi="Times New Roman" w:cs="Times New Roman"/>
          <w:sz w:val="24"/>
          <w:szCs w:val="24"/>
        </w:rPr>
      </w:pPr>
    </w:p>
    <w:p w14:paraId="6E116E57" w14:textId="77777777" w:rsidR="007C0AC1" w:rsidRDefault="007C0AC1">
      <w:pPr>
        <w:spacing w:after="0" w:line="240" w:lineRule="auto"/>
        <w:jc w:val="both"/>
        <w:rPr>
          <w:rFonts w:ascii="Times New Roman" w:eastAsia="Times New Roman" w:hAnsi="Times New Roman" w:cs="Times New Roman"/>
          <w:sz w:val="24"/>
          <w:szCs w:val="24"/>
        </w:rPr>
      </w:pPr>
    </w:p>
    <w:tbl>
      <w:tblPr>
        <w:tblStyle w:val="a1"/>
        <w:tblpPr w:leftFromText="180" w:rightFromText="180" w:vertAnchor="text" w:horzAnchor="page" w:tblpX="2191" w:tblpY="116"/>
        <w:tblW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tblGrid>
      <w:tr w:rsidR="00BA3EC2" w14:paraId="68CDFF96" w14:textId="77777777" w:rsidTr="00BA3EC2">
        <w:trPr>
          <w:trHeight w:val="1710"/>
        </w:trPr>
        <w:tc>
          <w:tcPr>
            <w:tcW w:w="2220" w:type="dxa"/>
            <w:shd w:val="clear" w:color="auto" w:fill="C3BD96"/>
          </w:tcPr>
          <w:p w14:paraId="26A326A4" w14:textId="77777777" w:rsidR="00BA3EC2" w:rsidRDefault="00BA3EC2" w:rsidP="00BA3E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5C0E2F94" w14:textId="77777777" w:rsidR="00BA3EC2" w:rsidRDefault="00BA3EC2" w:rsidP="00BA3E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27441DFA" w14:textId="77777777" w:rsidR="00BA3EC2" w:rsidRDefault="00BA3EC2" w:rsidP="00BA3E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Instalaţie</w:t>
            </w:r>
            <w:proofErr w:type="spellEnd"/>
            <w:r>
              <w:rPr>
                <w:rFonts w:ascii="Times New Roman" w:eastAsia="Times New Roman" w:hAnsi="Times New Roman" w:cs="Times New Roman"/>
                <w:color w:val="000000"/>
                <w:sz w:val="18"/>
                <w:szCs w:val="18"/>
              </w:rPr>
              <w:t xml:space="preserve"> convențională de producere a energiei termice </w:t>
            </w:r>
          </w:p>
          <w:p w14:paraId="7B3ED828" w14:textId="77777777" w:rsidR="00BA3EC2" w:rsidRDefault="00BA3EC2" w:rsidP="00BA3E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34F77CA7" w14:textId="77777777" w:rsidR="00BA3EC2" w:rsidRDefault="00BA3EC2" w:rsidP="00BA3E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1575F1E8" w14:textId="77777777" w:rsidR="00BA3EC2" w:rsidRDefault="00BA3EC2" w:rsidP="00BA3E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r>
    </w:tbl>
    <w:p w14:paraId="2DC2FE76" w14:textId="77777777" w:rsidR="007C0AC1" w:rsidRDefault="007C0AC1">
      <w:pPr>
        <w:spacing w:after="0" w:line="240" w:lineRule="auto"/>
        <w:jc w:val="both"/>
        <w:rPr>
          <w:rFonts w:ascii="Times New Roman" w:eastAsia="Times New Roman" w:hAnsi="Times New Roman" w:cs="Times New Roman"/>
          <w:sz w:val="24"/>
          <w:szCs w:val="24"/>
        </w:rPr>
      </w:pPr>
    </w:p>
    <w:p w14:paraId="5202D22B" w14:textId="77777777" w:rsidR="007C0AC1" w:rsidRDefault="007C0AC1">
      <w:pPr>
        <w:spacing w:after="0" w:line="240" w:lineRule="auto"/>
        <w:jc w:val="both"/>
        <w:rPr>
          <w:rFonts w:ascii="Times New Roman" w:eastAsia="Times New Roman" w:hAnsi="Times New Roman" w:cs="Times New Roman"/>
          <w:sz w:val="24"/>
          <w:szCs w:val="24"/>
        </w:rPr>
      </w:pPr>
    </w:p>
    <w:p w14:paraId="5145A9FD" w14:textId="77777777" w:rsidR="007C0AC1" w:rsidRDefault="007C0AC1">
      <w:pPr>
        <w:spacing w:after="120" w:line="240" w:lineRule="auto"/>
        <w:jc w:val="both"/>
        <w:rPr>
          <w:rFonts w:ascii="Times New Roman" w:eastAsia="Times New Roman" w:hAnsi="Times New Roman" w:cs="Times New Roman"/>
          <w:sz w:val="24"/>
          <w:szCs w:val="24"/>
        </w:rPr>
      </w:pPr>
    </w:p>
    <w:p w14:paraId="78973E1A" w14:textId="77777777" w:rsidR="007C0AC1" w:rsidRDefault="007C0AC1">
      <w:pPr>
        <w:spacing w:after="120" w:line="240" w:lineRule="auto"/>
        <w:jc w:val="both"/>
        <w:rPr>
          <w:rFonts w:ascii="Times New Roman" w:eastAsia="Times New Roman" w:hAnsi="Times New Roman" w:cs="Times New Roman"/>
          <w:sz w:val="24"/>
          <w:szCs w:val="24"/>
        </w:rPr>
      </w:pPr>
    </w:p>
    <w:p w14:paraId="5D365A90" w14:textId="77777777" w:rsidR="007C0AC1" w:rsidRDefault="007C0AC1">
      <w:pPr>
        <w:spacing w:after="120" w:line="240" w:lineRule="auto"/>
        <w:jc w:val="both"/>
        <w:rPr>
          <w:rFonts w:ascii="Times New Roman" w:eastAsia="Times New Roman" w:hAnsi="Times New Roman" w:cs="Times New Roman"/>
          <w:sz w:val="24"/>
          <w:szCs w:val="24"/>
        </w:rPr>
      </w:pPr>
    </w:p>
    <w:p w14:paraId="093D2E8B" w14:textId="77777777" w:rsidR="007C0AC1" w:rsidRDefault="007C0AC1">
      <w:pPr>
        <w:spacing w:after="120" w:line="240" w:lineRule="auto"/>
        <w:jc w:val="both"/>
        <w:rPr>
          <w:rFonts w:ascii="Times New Roman" w:eastAsia="Times New Roman" w:hAnsi="Times New Roman" w:cs="Times New Roman"/>
          <w:sz w:val="24"/>
          <w:szCs w:val="24"/>
        </w:rPr>
      </w:pPr>
    </w:p>
    <w:p w14:paraId="0B2F3103" w14:textId="77777777" w:rsidR="007C0AC1" w:rsidRDefault="007C0AC1">
      <w:pPr>
        <w:spacing w:after="0" w:line="240" w:lineRule="auto"/>
        <w:jc w:val="both"/>
        <w:rPr>
          <w:rFonts w:ascii="Times New Roman" w:eastAsia="Times New Roman" w:hAnsi="Times New Roman" w:cs="Times New Roman"/>
          <w:sz w:val="24"/>
          <w:szCs w:val="24"/>
        </w:rPr>
      </w:pPr>
    </w:p>
    <w:p w14:paraId="2C780181" w14:textId="77777777" w:rsidR="007C0AC1" w:rsidRDefault="007C0AC1">
      <w:pPr>
        <w:spacing w:after="0" w:line="240" w:lineRule="auto"/>
        <w:jc w:val="both"/>
        <w:rPr>
          <w:rFonts w:ascii="Times New Roman" w:eastAsia="Times New Roman" w:hAnsi="Times New Roman" w:cs="Times New Roman"/>
          <w:b/>
          <w:i/>
          <w:sz w:val="24"/>
          <w:szCs w:val="24"/>
        </w:rPr>
      </w:pPr>
    </w:p>
    <w:p w14:paraId="12DE7B4C" w14:textId="77777777" w:rsidR="007C0AC1" w:rsidRDefault="001F6D8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Valorile de referință ale eficienței se calculează în conformitate cu principiile menționate în cadrul Anexei II din Directiva 2012/27/EU privind eficiența energetică.</w:t>
      </w:r>
    </w:p>
    <w:p w14:paraId="7C2CC662" w14:textId="77777777" w:rsidR="007C0AC1" w:rsidRDefault="007C0AC1">
      <w:pPr>
        <w:spacing w:after="0" w:line="240" w:lineRule="auto"/>
        <w:jc w:val="both"/>
        <w:rPr>
          <w:rFonts w:ascii="Times New Roman" w:eastAsia="Times New Roman" w:hAnsi="Times New Roman" w:cs="Times New Roman"/>
          <w:b/>
          <w:i/>
          <w:sz w:val="24"/>
          <w:szCs w:val="24"/>
        </w:rPr>
      </w:pPr>
    </w:p>
    <w:p w14:paraId="5CC38B25" w14:textId="77777777" w:rsidR="007C0AC1" w:rsidRDefault="001F6D88">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Exemple de calcul a costurilor eligibile:</w:t>
      </w:r>
    </w:p>
    <w:p w14:paraId="54BDF9DC" w14:textId="77777777" w:rsidR="007C0AC1" w:rsidRDefault="007C0AC1">
      <w:pPr>
        <w:spacing w:after="0" w:line="240" w:lineRule="auto"/>
        <w:jc w:val="both"/>
        <w:rPr>
          <w:rFonts w:ascii="Times New Roman" w:eastAsia="Times New Roman" w:hAnsi="Times New Roman" w:cs="Times New Roman"/>
          <w:b/>
          <w:i/>
          <w:color w:val="FF0000"/>
          <w:sz w:val="24"/>
          <w:szCs w:val="24"/>
          <w:u w:val="single"/>
        </w:rPr>
      </w:pPr>
    </w:p>
    <w:p w14:paraId="17274A96" w14:textId="77777777" w:rsidR="007C0AC1" w:rsidRDefault="001F6D88">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Exemplu 1:</w:t>
      </w:r>
    </w:p>
    <w:p w14:paraId="596511EA" w14:textId="77777777" w:rsidR="007C0AC1" w:rsidRDefault="001F6D88">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Intreprinderea</w:t>
      </w:r>
      <w:proofErr w:type="spellEnd"/>
      <w:r>
        <w:rPr>
          <w:rFonts w:ascii="Times New Roman" w:eastAsia="Times New Roman" w:hAnsi="Times New Roman" w:cs="Times New Roman"/>
          <w:i/>
          <w:sz w:val="24"/>
          <w:szCs w:val="24"/>
        </w:rPr>
        <w:t xml:space="preserve"> X </w:t>
      </w:r>
      <w:proofErr w:type="spellStart"/>
      <w:r>
        <w:rPr>
          <w:rFonts w:ascii="Times New Roman" w:eastAsia="Times New Roman" w:hAnsi="Times New Roman" w:cs="Times New Roman"/>
          <w:i/>
          <w:sz w:val="24"/>
          <w:szCs w:val="24"/>
        </w:rPr>
        <w:t>doreşte</w:t>
      </w:r>
      <w:proofErr w:type="spellEnd"/>
      <w:r>
        <w:rPr>
          <w:rFonts w:ascii="Times New Roman" w:eastAsia="Times New Roman" w:hAnsi="Times New Roman" w:cs="Times New Roman"/>
          <w:i/>
          <w:sz w:val="24"/>
          <w:szCs w:val="24"/>
        </w:rPr>
        <w:t xml:space="preserve"> să modernizeze o </w:t>
      </w:r>
      <w:r>
        <w:rPr>
          <w:rFonts w:ascii="Times New Roman" w:eastAsia="Times New Roman" w:hAnsi="Times New Roman" w:cs="Times New Roman"/>
          <w:i/>
          <w:sz w:val="24"/>
          <w:szCs w:val="24"/>
          <w:u w:val="single"/>
        </w:rPr>
        <w:t xml:space="preserve">instalație </w:t>
      </w:r>
      <w:proofErr w:type="spellStart"/>
      <w:r>
        <w:rPr>
          <w:rFonts w:ascii="Times New Roman" w:eastAsia="Times New Roman" w:hAnsi="Times New Roman" w:cs="Times New Roman"/>
          <w:i/>
          <w:sz w:val="24"/>
          <w:szCs w:val="24"/>
          <w:u w:val="single"/>
        </w:rPr>
        <w:t>convenţională</w:t>
      </w:r>
      <w:proofErr w:type="spellEnd"/>
      <w:r>
        <w:rPr>
          <w:rFonts w:ascii="Times New Roman" w:eastAsia="Times New Roman" w:hAnsi="Times New Roman" w:cs="Times New Roman"/>
          <w:i/>
          <w:sz w:val="24"/>
          <w:szCs w:val="24"/>
          <w:u w:val="single"/>
        </w:rPr>
        <w:t xml:space="preserve"> de energie termică</w:t>
      </w:r>
      <w:r>
        <w:rPr>
          <w:rFonts w:ascii="Times New Roman" w:eastAsia="Times New Roman" w:hAnsi="Times New Roman" w:cs="Times New Roman"/>
          <w:i/>
          <w:sz w:val="24"/>
          <w:szCs w:val="24"/>
        </w:rPr>
        <w:t xml:space="preserve"> (cazan pe cărbune) de 5 </w:t>
      </w:r>
      <w:proofErr w:type="spellStart"/>
      <w:r>
        <w:rPr>
          <w:rFonts w:ascii="Times New Roman" w:eastAsia="Times New Roman" w:hAnsi="Times New Roman" w:cs="Times New Roman"/>
          <w:i/>
          <w:sz w:val="24"/>
          <w:szCs w:val="24"/>
        </w:rPr>
        <w:t>MWt</w:t>
      </w:r>
      <w:proofErr w:type="spellEnd"/>
      <w:r>
        <w:rPr>
          <w:rFonts w:ascii="Times New Roman" w:eastAsia="Times New Roman" w:hAnsi="Times New Roman" w:cs="Times New Roman"/>
          <w:i/>
          <w:sz w:val="24"/>
          <w:szCs w:val="24"/>
        </w:rPr>
        <w:t xml:space="preserve"> (output), astfel încât aceasta să funcționeze ca o </w:t>
      </w:r>
      <w:proofErr w:type="spellStart"/>
      <w:r>
        <w:rPr>
          <w:rFonts w:ascii="Times New Roman" w:eastAsia="Times New Roman" w:hAnsi="Times New Roman" w:cs="Times New Roman"/>
          <w:i/>
          <w:sz w:val="24"/>
          <w:szCs w:val="24"/>
        </w:rPr>
        <w:t>instalaţie</w:t>
      </w:r>
      <w:proofErr w:type="spellEnd"/>
      <w:r>
        <w:rPr>
          <w:rFonts w:ascii="Times New Roman" w:eastAsia="Times New Roman" w:hAnsi="Times New Roman" w:cs="Times New Roman"/>
          <w:i/>
          <w:sz w:val="24"/>
          <w:szCs w:val="24"/>
        </w:rPr>
        <w:t xml:space="preserve"> de cogenerare de înaltă </w:t>
      </w:r>
      <w:proofErr w:type="spellStart"/>
      <w:r>
        <w:rPr>
          <w:rFonts w:ascii="Times New Roman" w:eastAsia="Times New Roman" w:hAnsi="Times New Roman" w:cs="Times New Roman"/>
          <w:i/>
          <w:sz w:val="24"/>
          <w:szCs w:val="24"/>
        </w:rPr>
        <w:t>eficienţă</w:t>
      </w:r>
      <w:proofErr w:type="spellEnd"/>
      <w:r>
        <w:rPr>
          <w:rFonts w:ascii="Times New Roman" w:eastAsia="Times New Roman" w:hAnsi="Times New Roman" w:cs="Times New Roman"/>
          <w:i/>
          <w:sz w:val="24"/>
          <w:szCs w:val="24"/>
        </w:rPr>
        <w:t xml:space="preserve"> de 6 MW (output), din care 1MWe </w:t>
      </w:r>
      <w:proofErr w:type="spellStart"/>
      <w:r>
        <w:rPr>
          <w:rFonts w:ascii="Times New Roman" w:eastAsia="Times New Roman" w:hAnsi="Times New Roman" w:cs="Times New Roman"/>
          <w:i/>
          <w:sz w:val="24"/>
          <w:szCs w:val="24"/>
        </w:rPr>
        <w:t>şi</w:t>
      </w:r>
      <w:proofErr w:type="spellEnd"/>
      <w:r>
        <w:rPr>
          <w:rFonts w:ascii="Times New Roman" w:eastAsia="Times New Roman" w:hAnsi="Times New Roman" w:cs="Times New Roman"/>
          <w:i/>
          <w:sz w:val="24"/>
          <w:szCs w:val="24"/>
        </w:rPr>
        <w:t xml:space="preserve"> 5 </w:t>
      </w:r>
      <w:proofErr w:type="spellStart"/>
      <w:r>
        <w:rPr>
          <w:rFonts w:ascii="Times New Roman" w:eastAsia="Times New Roman" w:hAnsi="Times New Roman" w:cs="Times New Roman"/>
          <w:i/>
          <w:sz w:val="24"/>
          <w:szCs w:val="24"/>
        </w:rPr>
        <w:t>MWt</w:t>
      </w:r>
      <w:proofErr w:type="spellEnd"/>
      <w:r>
        <w:rPr>
          <w:rFonts w:ascii="Times New Roman" w:eastAsia="Times New Roman" w:hAnsi="Times New Roman" w:cs="Times New Roman"/>
          <w:i/>
          <w:sz w:val="24"/>
          <w:szCs w:val="24"/>
        </w:rPr>
        <w:t>.</w:t>
      </w:r>
    </w:p>
    <w:p w14:paraId="28C870B8" w14:textId="77777777" w:rsidR="007C0AC1" w:rsidRDefault="007C0AC1">
      <w:pPr>
        <w:spacing w:after="0" w:line="240" w:lineRule="auto"/>
        <w:jc w:val="both"/>
        <w:rPr>
          <w:rFonts w:ascii="Times New Roman" w:eastAsia="Times New Roman" w:hAnsi="Times New Roman" w:cs="Times New Roman"/>
          <w:i/>
          <w:sz w:val="24"/>
          <w:szCs w:val="24"/>
        </w:rPr>
      </w:pPr>
    </w:p>
    <w:p w14:paraId="2C98FFC3" w14:textId="0B4F415B" w:rsidR="007C0AC1" w:rsidRDefault="001F6D88">
      <w:pPr>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În lipsa ajutorului, întreprinderea X nu ar moderniza instalația convențională de producere energie termică existentă (cazanul pe cărbune-scenariul contrafactual) și nu ar completa instalația pentru a deveni produc</w:t>
      </w:r>
      <w:r w:rsidR="002E3891">
        <w:rPr>
          <w:rFonts w:ascii="Times New Roman" w:eastAsia="Times New Roman" w:hAnsi="Times New Roman" w:cs="Times New Roman"/>
          <w:i/>
          <w:sz w:val="24"/>
          <w:szCs w:val="24"/>
        </w:rPr>
        <w:t>ă</w:t>
      </w:r>
      <w:r>
        <w:rPr>
          <w:rFonts w:ascii="Times New Roman" w:eastAsia="Times New Roman" w:hAnsi="Times New Roman" w:cs="Times New Roman"/>
          <w:i/>
          <w:sz w:val="24"/>
          <w:szCs w:val="24"/>
        </w:rPr>
        <w:t xml:space="preserve">toare de energie </w:t>
      </w:r>
      <w:r w:rsidR="002E3891">
        <w:rPr>
          <w:rFonts w:ascii="Times New Roman" w:eastAsia="Times New Roman" w:hAnsi="Times New Roman" w:cs="Times New Roman"/>
          <w:i/>
          <w:sz w:val="24"/>
          <w:szCs w:val="24"/>
        </w:rPr>
        <w:t>î</w:t>
      </w:r>
      <w:r>
        <w:rPr>
          <w:rFonts w:ascii="Times New Roman" w:eastAsia="Times New Roman" w:hAnsi="Times New Roman" w:cs="Times New Roman"/>
          <w:i/>
          <w:sz w:val="24"/>
          <w:szCs w:val="24"/>
        </w:rPr>
        <w:t>n cogenerare.</w:t>
      </w:r>
    </w:p>
    <w:p w14:paraId="0498A92B" w14:textId="77777777" w:rsidR="007C0AC1" w:rsidRDefault="001F6D88">
      <w:pPr>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Costurile eligibile = costuri totale de </w:t>
      </w:r>
      <w:proofErr w:type="spellStart"/>
      <w:r>
        <w:rPr>
          <w:rFonts w:ascii="Times New Roman" w:eastAsia="Times New Roman" w:hAnsi="Times New Roman" w:cs="Times New Roman"/>
          <w:i/>
          <w:sz w:val="24"/>
          <w:szCs w:val="24"/>
        </w:rPr>
        <w:t>investiţii</w:t>
      </w:r>
      <w:proofErr w:type="spellEnd"/>
      <w:r>
        <w:rPr>
          <w:rFonts w:ascii="Times New Roman" w:eastAsia="Times New Roman" w:hAnsi="Times New Roman" w:cs="Times New Roman"/>
          <w:i/>
          <w:sz w:val="24"/>
          <w:szCs w:val="24"/>
        </w:rPr>
        <w:t xml:space="preserve"> cu </w:t>
      </w:r>
      <w:proofErr w:type="spellStart"/>
      <w:r>
        <w:rPr>
          <w:rFonts w:ascii="Times New Roman" w:eastAsia="Times New Roman" w:hAnsi="Times New Roman" w:cs="Times New Roman"/>
          <w:i/>
          <w:sz w:val="24"/>
          <w:szCs w:val="24"/>
        </w:rPr>
        <w:t>instalaţia</w:t>
      </w:r>
      <w:proofErr w:type="spellEnd"/>
      <w:r>
        <w:rPr>
          <w:rFonts w:ascii="Times New Roman" w:eastAsia="Times New Roman" w:hAnsi="Times New Roman" w:cs="Times New Roman"/>
          <w:i/>
          <w:sz w:val="24"/>
          <w:szCs w:val="24"/>
        </w:rPr>
        <w:t xml:space="preserve"> de cogenerare de înaltă </w:t>
      </w:r>
      <w:proofErr w:type="spellStart"/>
      <w:r>
        <w:rPr>
          <w:rFonts w:ascii="Times New Roman" w:eastAsia="Times New Roman" w:hAnsi="Times New Roman" w:cs="Times New Roman"/>
          <w:i/>
          <w:sz w:val="24"/>
          <w:szCs w:val="24"/>
        </w:rPr>
        <w:t>eficienţă</w:t>
      </w:r>
      <w:proofErr w:type="spellEnd"/>
      <w:r>
        <w:rPr>
          <w:rFonts w:ascii="Times New Roman" w:eastAsia="Times New Roman" w:hAnsi="Times New Roman" w:cs="Times New Roman"/>
          <w:i/>
          <w:sz w:val="24"/>
          <w:szCs w:val="24"/>
        </w:rPr>
        <w:t xml:space="preserve"> de 6 MW (output) – costuri totale cu realizarea unui cazan pe cărbune de 5MWt (output), ca instalație nouă.</w:t>
      </w:r>
    </w:p>
    <w:p w14:paraId="6F9E9B7A" w14:textId="77777777" w:rsidR="007C0AC1" w:rsidRDefault="001F6D88">
      <w:pPr>
        <w:spacing w:after="16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Exemplu 2:</w:t>
      </w:r>
    </w:p>
    <w:p w14:paraId="32BF94C0" w14:textId="77777777" w:rsidR="007C0AC1" w:rsidRDefault="001F6D88">
      <w:pPr>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Întreprinderea X </w:t>
      </w:r>
      <w:proofErr w:type="spellStart"/>
      <w:r>
        <w:rPr>
          <w:rFonts w:ascii="Times New Roman" w:eastAsia="Times New Roman" w:hAnsi="Times New Roman" w:cs="Times New Roman"/>
          <w:i/>
          <w:sz w:val="24"/>
          <w:szCs w:val="24"/>
        </w:rPr>
        <w:t>doreşte</w:t>
      </w:r>
      <w:proofErr w:type="spellEnd"/>
      <w:r>
        <w:rPr>
          <w:rFonts w:ascii="Times New Roman" w:eastAsia="Times New Roman" w:hAnsi="Times New Roman" w:cs="Times New Roman"/>
          <w:i/>
          <w:sz w:val="24"/>
          <w:szCs w:val="24"/>
        </w:rPr>
        <w:t xml:space="preserve"> să modernizeze o </w:t>
      </w:r>
      <w:r>
        <w:rPr>
          <w:rFonts w:ascii="Times New Roman" w:eastAsia="Times New Roman" w:hAnsi="Times New Roman" w:cs="Times New Roman"/>
          <w:i/>
          <w:sz w:val="24"/>
          <w:szCs w:val="24"/>
          <w:u w:val="single"/>
        </w:rPr>
        <w:t>instalație de cogenerare</w:t>
      </w:r>
      <w:r>
        <w:rPr>
          <w:rFonts w:ascii="Times New Roman" w:eastAsia="Times New Roman" w:hAnsi="Times New Roman" w:cs="Times New Roman"/>
          <w:i/>
          <w:sz w:val="24"/>
          <w:szCs w:val="24"/>
        </w:rPr>
        <w:t xml:space="preserve"> de 6 MW (output), din care 1MWe </w:t>
      </w:r>
      <w:proofErr w:type="spellStart"/>
      <w:r>
        <w:rPr>
          <w:rFonts w:ascii="Times New Roman" w:eastAsia="Times New Roman" w:hAnsi="Times New Roman" w:cs="Times New Roman"/>
          <w:i/>
          <w:sz w:val="24"/>
          <w:szCs w:val="24"/>
        </w:rPr>
        <w:t>şi</w:t>
      </w:r>
      <w:proofErr w:type="spellEnd"/>
      <w:r>
        <w:rPr>
          <w:rFonts w:ascii="Times New Roman" w:eastAsia="Times New Roman" w:hAnsi="Times New Roman" w:cs="Times New Roman"/>
          <w:i/>
          <w:sz w:val="24"/>
          <w:szCs w:val="24"/>
        </w:rPr>
        <w:t xml:space="preserve"> 5MWt, astfel încât aceasta să funcționeze ca o </w:t>
      </w:r>
      <w:proofErr w:type="spellStart"/>
      <w:r>
        <w:rPr>
          <w:rFonts w:ascii="Times New Roman" w:eastAsia="Times New Roman" w:hAnsi="Times New Roman" w:cs="Times New Roman"/>
          <w:i/>
          <w:sz w:val="24"/>
          <w:szCs w:val="24"/>
        </w:rPr>
        <w:t>instalaţie</w:t>
      </w:r>
      <w:proofErr w:type="spellEnd"/>
      <w:r>
        <w:rPr>
          <w:rFonts w:ascii="Times New Roman" w:eastAsia="Times New Roman" w:hAnsi="Times New Roman" w:cs="Times New Roman"/>
          <w:i/>
          <w:sz w:val="24"/>
          <w:szCs w:val="24"/>
        </w:rPr>
        <w:t xml:space="preserve"> de cogenerare de înaltă </w:t>
      </w:r>
      <w:proofErr w:type="spellStart"/>
      <w:r>
        <w:rPr>
          <w:rFonts w:ascii="Times New Roman" w:eastAsia="Times New Roman" w:hAnsi="Times New Roman" w:cs="Times New Roman"/>
          <w:i/>
          <w:sz w:val="24"/>
          <w:szCs w:val="24"/>
        </w:rPr>
        <w:t>eficienţă</w:t>
      </w:r>
      <w:proofErr w:type="spellEnd"/>
      <w:r>
        <w:rPr>
          <w:rFonts w:ascii="Times New Roman" w:eastAsia="Times New Roman" w:hAnsi="Times New Roman" w:cs="Times New Roman"/>
          <w:i/>
          <w:sz w:val="24"/>
          <w:szCs w:val="24"/>
        </w:rPr>
        <w:t xml:space="preserve"> de 6 MW (output), din care 1MWe </w:t>
      </w:r>
      <w:proofErr w:type="spellStart"/>
      <w:r>
        <w:rPr>
          <w:rFonts w:ascii="Times New Roman" w:eastAsia="Times New Roman" w:hAnsi="Times New Roman" w:cs="Times New Roman"/>
          <w:i/>
          <w:sz w:val="24"/>
          <w:szCs w:val="24"/>
        </w:rPr>
        <w:t>şi</w:t>
      </w:r>
      <w:proofErr w:type="spellEnd"/>
      <w:r>
        <w:rPr>
          <w:rFonts w:ascii="Times New Roman" w:eastAsia="Times New Roman" w:hAnsi="Times New Roman" w:cs="Times New Roman"/>
          <w:i/>
          <w:sz w:val="24"/>
          <w:szCs w:val="24"/>
        </w:rPr>
        <w:t xml:space="preserve"> 6 </w:t>
      </w:r>
      <w:proofErr w:type="spellStart"/>
      <w:r>
        <w:rPr>
          <w:rFonts w:ascii="Times New Roman" w:eastAsia="Times New Roman" w:hAnsi="Times New Roman" w:cs="Times New Roman"/>
          <w:i/>
          <w:sz w:val="24"/>
          <w:szCs w:val="24"/>
        </w:rPr>
        <w:t>MWt</w:t>
      </w:r>
      <w:proofErr w:type="spellEnd"/>
      <w:r>
        <w:rPr>
          <w:rFonts w:ascii="Times New Roman" w:eastAsia="Times New Roman" w:hAnsi="Times New Roman" w:cs="Times New Roman"/>
          <w:i/>
          <w:sz w:val="24"/>
          <w:szCs w:val="24"/>
        </w:rPr>
        <w:t xml:space="preserve">. </w:t>
      </w:r>
    </w:p>
    <w:p w14:paraId="7ABA6648" w14:textId="77777777" w:rsidR="007C0AC1" w:rsidRDefault="001F6D88">
      <w:pPr>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În lipsa ajutorului, întreprinderea X nu ar moderniza instalația de cogenerare existentă (scenariul contrafactual). Proiectul privind instalația de cogenerare de înaltă eficiență este realizat în principal pentru energie termică, în zonă nu există rețea de gaz, deci instalația care ar fi realizată în mod credibil în lipsa ajutorului de stat poate fi o centrală de producere energie termică pe cărbune, de 5 </w:t>
      </w:r>
      <w:proofErr w:type="spellStart"/>
      <w:r>
        <w:rPr>
          <w:rFonts w:ascii="Times New Roman" w:eastAsia="Times New Roman" w:hAnsi="Times New Roman" w:cs="Times New Roman"/>
          <w:i/>
          <w:sz w:val="24"/>
          <w:szCs w:val="24"/>
        </w:rPr>
        <w:t>MWt</w:t>
      </w:r>
      <w:proofErr w:type="spellEnd"/>
      <w:r>
        <w:rPr>
          <w:rFonts w:ascii="Times New Roman" w:eastAsia="Times New Roman" w:hAnsi="Times New Roman" w:cs="Times New Roman"/>
          <w:i/>
          <w:sz w:val="24"/>
          <w:szCs w:val="24"/>
        </w:rPr>
        <w:t>.</w:t>
      </w:r>
    </w:p>
    <w:p w14:paraId="5BF2E4DF" w14:textId="77777777" w:rsidR="007C0AC1" w:rsidRDefault="001F6D88">
      <w:pPr>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Costurile eligibile = costuri totale de </w:t>
      </w:r>
      <w:proofErr w:type="spellStart"/>
      <w:r>
        <w:rPr>
          <w:rFonts w:ascii="Times New Roman" w:eastAsia="Times New Roman" w:hAnsi="Times New Roman" w:cs="Times New Roman"/>
          <w:i/>
          <w:sz w:val="24"/>
          <w:szCs w:val="24"/>
        </w:rPr>
        <w:t>investiţii</w:t>
      </w:r>
      <w:proofErr w:type="spellEnd"/>
      <w:r>
        <w:rPr>
          <w:rFonts w:ascii="Times New Roman" w:eastAsia="Times New Roman" w:hAnsi="Times New Roman" w:cs="Times New Roman"/>
          <w:i/>
          <w:sz w:val="24"/>
          <w:szCs w:val="24"/>
        </w:rPr>
        <w:t xml:space="preserve"> cu </w:t>
      </w:r>
      <w:proofErr w:type="spellStart"/>
      <w:r>
        <w:rPr>
          <w:rFonts w:ascii="Times New Roman" w:eastAsia="Times New Roman" w:hAnsi="Times New Roman" w:cs="Times New Roman"/>
          <w:i/>
          <w:sz w:val="24"/>
          <w:szCs w:val="24"/>
        </w:rPr>
        <w:t>instalaţia</w:t>
      </w:r>
      <w:proofErr w:type="spellEnd"/>
      <w:r>
        <w:rPr>
          <w:rFonts w:ascii="Times New Roman" w:eastAsia="Times New Roman" w:hAnsi="Times New Roman" w:cs="Times New Roman"/>
          <w:i/>
          <w:sz w:val="24"/>
          <w:szCs w:val="24"/>
        </w:rPr>
        <w:t xml:space="preserve"> de cogenerare de înaltă </w:t>
      </w:r>
      <w:proofErr w:type="spellStart"/>
      <w:r>
        <w:rPr>
          <w:rFonts w:ascii="Times New Roman" w:eastAsia="Times New Roman" w:hAnsi="Times New Roman" w:cs="Times New Roman"/>
          <w:i/>
          <w:sz w:val="24"/>
          <w:szCs w:val="24"/>
        </w:rPr>
        <w:t>eficienţă</w:t>
      </w:r>
      <w:proofErr w:type="spellEnd"/>
      <w:r>
        <w:rPr>
          <w:rFonts w:ascii="Times New Roman" w:eastAsia="Times New Roman" w:hAnsi="Times New Roman" w:cs="Times New Roman"/>
          <w:i/>
          <w:sz w:val="24"/>
          <w:szCs w:val="24"/>
        </w:rPr>
        <w:t xml:space="preserve"> de 6 MW (output) – costuri totale cu o centrală de producere energie termică pe cărbune de 5MWt (output).</w:t>
      </w:r>
    </w:p>
    <w:p w14:paraId="10431DA6" w14:textId="1339C73C" w:rsidR="007C0AC1" w:rsidRDefault="001F6D88">
      <w:pPr>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lipsa gazelor naturale,  nu se finanțează/ nu sunt eligibile costurile  lucr</w:t>
      </w:r>
      <w:r w:rsidR="00BE56AC">
        <w:rPr>
          <w:rFonts w:ascii="Times New Roman" w:eastAsia="Times New Roman" w:hAnsi="Times New Roman" w:cs="Times New Roman"/>
          <w:i/>
          <w:sz w:val="24"/>
          <w:szCs w:val="24"/>
        </w:rPr>
        <w:t>ă</w:t>
      </w:r>
      <w:r>
        <w:rPr>
          <w:rFonts w:ascii="Times New Roman" w:eastAsia="Times New Roman" w:hAnsi="Times New Roman" w:cs="Times New Roman"/>
          <w:i/>
          <w:sz w:val="24"/>
          <w:szCs w:val="24"/>
        </w:rPr>
        <w:t xml:space="preserve">rilor de modernizare a unei </w:t>
      </w:r>
      <w:proofErr w:type="spellStart"/>
      <w:r>
        <w:rPr>
          <w:rFonts w:ascii="Times New Roman" w:eastAsia="Times New Roman" w:hAnsi="Times New Roman" w:cs="Times New Roman"/>
          <w:i/>
          <w:sz w:val="24"/>
          <w:szCs w:val="24"/>
        </w:rPr>
        <w:t>instalatii</w:t>
      </w:r>
      <w:proofErr w:type="spellEnd"/>
      <w:r>
        <w:rPr>
          <w:rFonts w:ascii="Times New Roman" w:eastAsia="Times New Roman" w:hAnsi="Times New Roman" w:cs="Times New Roman"/>
          <w:i/>
          <w:sz w:val="24"/>
          <w:szCs w:val="24"/>
        </w:rPr>
        <w:t xml:space="preserve"> de cogenerare existentă sau realizarea unei instalații noi de cogenerare eficientă.</w:t>
      </w:r>
    </w:p>
    <w:p w14:paraId="79D52C96" w14:textId="77777777" w:rsidR="007C0AC1" w:rsidRDefault="001F6D88">
      <w:pPr>
        <w:spacing w:after="16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Exemplu 3:</w:t>
      </w:r>
    </w:p>
    <w:p w14:paraId="021C7B0B" w14:textId="77777777" w:rsidR="007C0AC1" w:rsidRDefault="001F6D88">
      <w:pPr>
        <w:spacing w:after="16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Intreprinderea</w:t>
      </w:r>
      <w:proofErr w:type="spellEnd"/>
      <w:r>
        <w:rPr>
          <w:rFonts w:ascii="Times New Roman" w:eastAsia="Times New Roman" w:hAnsi="Times New Roman" w:cs="Times New Roman"/>
          <w:i/>
          <w:sz w:val="24"/>
          <w:szCs w:val="24"/>
        </w:rPr>
        <w:t xml:space="preserve"> X </w:t>
      </w:r>
      <w:proofErr w:type="spellStart"/>
      <w:r>
        <w:rPr>
          <w:rFonts w:ascii="Times New Roman" w:eastAsia="Times New Roman" w:hAnsi="Times New Roman" w:cs="Times New Roman"/>
          <w:i/>
          <w:sz w:val="24"/>
          <w:szCs w:val="24"/>
        </w:rPr>
        <w:t>doreşte</w:t>
      </w:r>
      <w:proofErr w:type="spellEnd"/>
      <w:r>
        <w:rPr>
          <w:rFonts w:ascii="Times New Roman" w:eastAsia="Times New Roman" w:hAnsi="Times New Roman" w:cs="Times New Roman"/>
          <w:i/>
          <w:sz w:val="24"/>
          <w:szCs w:val="24"/>
        </w:rPr>
        <w:t xml:space="preserve"> să realizeze o </w:t>
      </w:r>
      <w:r>
        <w:rPr>
          <w:rFonts w:ascii="Times New Roman" w:eastAsia="Times New Roman" w:hAnsi="Times New Roman" w:cs="Times New Roman"/>
          <w:i/>
          <w:sz w:val="24"/>
          <w:szCs w:val="24"/>
          <w:u w:val="single"/>
        </w:rPr>
        <w:t>instalație de cogenerare de înaltă eficiență</w:t>
      </w:r>
      <w:r>
        <w:rPr>
          <w:rFonts w:ascii="Times New Roman" w:eastAsia="Times New Roman" w:hAnsi="Times New Roman" w:cs="Times New Roman"/>
          <w:i/>
          <w:sz w:val="24"/>
          <w:szCs w:val="24"/>
        </w:rPr>
        <w:t xml:space="preserve"> de 6 MW (output), din care 1MWe </w:t>
      </w:r>
      <w:proofErr w:type="spellStart"/>
      <w:r>
        <w:rPr>
          <w:rFonts w:ascii="Times New Roman" w:eastAsia="Times New Roman" w:hAnsi="Times New Roman" w:cs="Times New Roman"/>
          <w:i/>
          <w:sz w:val="24"/>
          <w:szCs w:val="24"/>
        </w:rPr>
        <w:t>şi</w:t>
      </w:r>
      <w:proofErr w:type="spellEnd"/>
      <w:r>
        <w:rPr>
          <w:rFonts w:ascii="Times New Roman" w:eastAsia="Times New Roman" w:hAnsi="Times New Roman" w:cs="Times New Roman"/>
          <w:i/>
          <w:sz w:val="24"/>
          <w:szCs w:val="24"/>
        </w:rPr>
        <w:t xml:space="preserve"> 5 </w:t>
      </w:r>
      <w:proofErr w:type="spellStart"/>
      <w:r>
        <w:rPr>
          <w:rFonts w:ascii="Times New Roman" w:eastAsia="Times New Roman" w:hAnsi="Times New Roman" w:cs="Times New Roman"/>
          <w:i/>
          <w:sz w:val="24"/>
          <w:szCs w:val="24"/>
        </w:rPr>
        <w:t>MWt</w:t>
      </w:r>
      <w:proofErr w:type="spellEnd"/>
      <w:r>
        <w:rPr>
          <w:rFonts w:ascii="Times New Roman" w:eastAsia="Times New Roman" w:hAnsi="Times New Roman" w:cs="Times New Roman"/>
          <w:i/>
          <w:sz w:val="24"/>
          <w:szCs w:val="24"/>
        </w:rPr>
        <w:t xml:space="preserve"> (proiect nou).</w:t>
      </w:r>
    </w:p>
    <w:p w14:paraId="19A914EA" w14:textId="77777777" w:rsidR="007C0AC1" w:rsidRDefault="001F6D88">
      <w:pPr>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Costurile eligibile = costuri totale de </w:t>
      </w:r>
      <w:proofErr w:type="spellStart"/>
      <w:r>
        <w:rPr>
          <w:rFonts w:ascii="Times New Roman" w:eastAsia="Times New Roman" w:hAnsi="Times New Roman" w:cs="Times New Roman"/>
          <w:i/>
          <w:sz w:val="24"/>
          <w:szCs w:val="24"/>
        </w:rPr>
        <w:t>investiţii</w:t>
      </w:r>
      <w:proofErr w:type="spellEnd"/>
      <w:r>
        <w:rPr>
          <w:rFonts w:ascii="Times New Roman" w:eastAsia="Times New Roman" w:hAnsi="Times New Roman" w:cs="Times New Roman"/>
          <w:i/>
          <w:sz w:val="24"/>
          <w:szCs w:val="24"/>
        </w:rPr>
        <w:t xml:space="preserve"> cu </w:t>
      </w:r>
      <w:proofErr w:type="spellStart"/>
      <w:r>
        <w:rPr>
          <w:rFonts w:ascii="Times New Roman" w:eastAsia="Times New Roman" w:hAnsi="Times New Roman" w:cs="Times New Roman"/>
          <w:i/>
          <w:sz w:val="24"/>
          <w:szCs w:val="24"/>
        </w:rPr>
        <w:t>instalaţia</w:t>
      </w:r>
      <w:proofErr w:type="spellEnd"/>
      <w:r>
        <w:rPr>
          <w:rFonts w:ascii="Times New Roman" w:eastAsia="Times New Roman" w:hAnsi="Times New Roman" w:cs="Times New Roman"/>
          <w:i/>
          <w:sz w:val="24"/>
          <w:szCs w:val="24"/>
        </w:rPr>
        <w:t xml:space="preserve"> de cogenerare de înaltă </w:t>
      </w:r>
      <w:proofErr w:type="spellStart"/>
      <w:r>
        <w:rPr>
          <w:rFonts w:ascii="Times New Roman" w:eastAsia="Times New Roman" w:hAnsi="Times New Roman" w:cs="Times New Roman"/>
          <w:i/>
          <w:sz w:val="24"/>
          <w:szCs w:val="24"/>
        </w:rPr>
        <w:t>eficienţă</w:t>
      </w:r>
      <w:proofErr w:type="spellEnd"/>
      <w:r>
        <w:rPr>
          <w:rFonts w:ascii="Times New Roman" w:eastAsia="Times New Roman" w:hAnsi="Times New Roman" w:cs="Times New Roman"/>
          <w:i/>
          <w:sz w:val="24"/>
          <w:szCs w:val="24"/>
        </w:rPr>
        <w:t xml:space="preserve"> de 6 MW (output) </w:t>
      </w:r>
    </w:p>
    <w:p w14:paraId="0694062B" w14:textId="77777777" w:rsidR="007C0AC1" w:rsidRDefault="007C0AC1">
      <w:pPr>
        <w:spacing w:after="0" w:line="240" w:lineRule="auto"/>
        <w:jc w:val="both"/>
        <w:rPr>
          <w:rFonts w:ascii="Times New Roman" w:eastAsia="Times New Roman" w:hAnsi="Times New Roman" w:cs="Times New Roman"/>
          <w:sz w:val="24"/>
          <w:szCs w:val="24"/>
        </w:rPr>
      </w:pPr>
    </w:p>
    <w:p w14:paraId="77BD49BA" w14:textId="77777777" w:rsidR="007C0AC1" w:rsidRDefault="001F6D88">
      <w:pPr>
        <w:numPr>
          <w:ilvl w:val="0"/>
          <w:numId w:val="3"/>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Mod de calcul în cazul unei </w:t>
      </w:r>
      <w:proofErr w:type="spellStart"/>
      <w:r>
        <w:rPr>
          <w:rFonts w:ascii="Times New Roman" w:eastAsia="Times New Roman" w:hAnsi="Times New Roman" w:cs="Times New Roman"/>
          <w:b/>
          <w:color w:val="000000"/>
          <w:sz w:val="24"/>
          <w:szCs w:val="24"/>
        </w:rPr>
        <w:t>investiţii</w:t>
      </w:r>
      <w:proofErr w:type="spellEnd"/>
      <w:r>
        <w:rPr>
          <w:rFonts w:ascii="Times New Roman" w:eastAsia="Times New Roman" w:hAnsi="Times New Roman" w:cs="Times New Roman"/>
          <w:b/>
          <w:color w:val="000000"/>
          <w:sz w:val="24"/>
          <w:szCs w:val="24"/>
        </w:rPr>
        <w:t xml:space="preserve"> privind:</w:t>
      </w:r>
    </w:p>
    <w:p w14:paraId="33C267EC" w14:textId="77777777" w:rsidR="007C0AC1" w:rsidRDefault="007C0AC1">
      <w:pPr>
        <w:spacing w:after="0" w:line="240" w:lineRule="auto"/>
        <w:jc w:val="both"/>
        <w:rPr>
          <w:rFonts w:ascii="Times New Roman" w:eastAsia="Times New Roman" w:hAnsi="Times New Roman" w:cs="Times New Roman"/>
          <w:b/>
          <w:sz w:val="24"/>
          <w:szCs w:val="24"/>
        </w:rPr>
      </w:pPr>
    </w:p>
    <w:p w14:paraId="44198C3F" w14:textId="77777777" w:rsidR="007C0AC1" w:rsidRDefault="001F6D88">
      <w:pPr>
        <w:numPr>
          <w:ilvl w:val="0"/>
          <w:numId w:val="7"/>
        </w:numPr>
        <w:pBdr>
          <w:top w:val="nil"/>
          <w:left w:val="nil"/>
          <w:bottom w:val="nil"/>
          <w:right w:val="nil"/>
          <w:between w:val="nil"/>
        </w:pBdr>
        <w:jc w:val="both"/>
        <w:rPr>
          <w:i/>
          <w:color w:val="000000"/>
          <w:sz w:val="24"/>
          <w:szCs w:val="24"/>
        </w:rPr>
      </w:pPr>
      <w:r>
        <w:rPr>
          <w:rFonts w:ascii="Times New Roman" w:eastAsia="Times New Roman" w:hAnsi="Times New Roman" w:cs="Times New Roman"/>
          <w:i/>
          <w:color w:val="000000"/>
          <w:sz w:val="24"/>
          <w:szCs w:val="24"/>
        </w:rPr>
        <w:t xml:space="preserve">Modernizarea unei </w:t>
      </w:r>
      <w:proofErr w:type="spellStart"/>
      <w:r>
        <w:rPr>
          <w:rFonts w:ascii="Times New Roman" w:eastAsia="Times New Roman" w:hAnsi="Times New Roman" w:cs="Times New Roman"/>
          <w:i/>
          <w:color w:val="000000"/>
          <w:sz w:val="24"/>
          <w:szCs w:val="24"/>
        </w:rPr>
        <w:t>instalaţii</w:t>
      </w:r>
      <w:proofErr w:type="spellEnd"/>
      <w:r>
        <w:rPr>
          <w:rFonts w:ascii="Times New Roman" w:eastAsia="Times New Roman" w:hAnsi="Times New Roman" w:cs="Times New Roman"/>
          <w:i/>
          <w:color w:val="000000"/>
          <w:sz w:val="24"/>
          <w:szCs w:val="24"/>
        </w:rPr>
        <w:t xml:space="preserve"> existente care atinge deja pragul de înaltă </w:t>
      </w:r>
      <w:proofErr w:type="spellStart"/>
      <w:r>
        <w:rPr>
          <w:rFonts w:ascii="Times New Roman" w:eastAsia="Times New Roman" w:hAnsi="Times New Roman" w:cs="Times New Roman"/>
          <w:i/>
          <w:color w:val="000000"/>
          <w:sz w:val="24"/>
          <w:szCs w:val="24"/>
        </w:rPr>
        <w:t>eficienţă</w:t>
      </w:r>
      <w:proofErr w:type="spellEnd"/>
      <w:r>
        <w:rPr>
          <w:rFonts w:ascii="Times New Roman" w:eastAsia="Times New Roman" w:hAnsi="Times New Roman" w:cs="Times New Roman"/>
          <w:i/>
          <w:color w:val="000000"/>
          <w:sz w:val="24"/>
          <w:szCs w:val="24"/>
        </w:rPr>
        <w:t xml:space="preserve">, în vederea </w:t>
      </w:r>
      <w:proofErr w:type="spellStart"/>
      <w:r>
        <w:rPr>
          <w:rFonts w:ascii="Times New Roman" w:eastAsia="Times New Roman" w:hAnsi="Times New Roman" w:cs="Times New Roman"/>
          <w:i/>
          <w:color w:val="000000"/>
          <w:sz w:val="24"/>
          <w:szCs w:val="24"/>
        </w:rPr>
        <w:t>obţinerii</w:t>
      </w:r>
      <w:proofErr w:type="spellEnd"/>
      <w:r>
        <w:rPr>
          <w:rFonts w:ascii="Times New Roman" w:eastAsia="Times New Roman" w:hAnsi="Times New Roman" w:cs="Times New Roman"/>
          <w:i/>
          <w:color w:val="000000"/>
          <w:sz w:val="24"/>
          <w:szCs w:val="24"/>
        </w:rPr>
        <w:t xml:space="preserve"> unei </w:t>
      </w:r>
      <w:proofErr w:type="spellStart"/>
      <w:r>
        <w:rPr>
          <w:rFonts w:ascii="Times New Roman" w:eastAsia="Times New Roman" w:hAnsi="Times New Roman" w:cs="Times New Roman"/>
          <w:i/>
          <w:color w:val="000000"/>
          <w:sz w:val="24"/>
          <w:szCs w:val="24"/>
        </w:rPr>
        <w:t>eficienţe</w:t>
      </w:r>
      <w:proofErr w:type="spellEnd"/>
      <w:r>
        <w:rPr>
          <w:rFonts w:ascii="Times New Roman" w:eastAsia="Times New Roman" w:hAnsi="Times New Roman" w:cs="Times New Roman"/>
          <w:i/>
          <w:color w:val="000000"/>
          <w:sz w:val="24"/>
          <w:szCs w:val="24"/>
        </w:rPr>
        <w:t xml:space="preserve"> sporite.</w:t>
      </w:r>
    </w:p>
    <w:p w14:paraId="2326199E" w14:textId="77777777" w:rsidR="007C0AC1" w:rsidRDefault="001F6D88">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Exemplu de calcul a costurilor eligibile:</w:t>
      </w:r>
    </w:p>
    <w:p w14:paraId="07B175E1" w14:textId="77777777" w:rsidR="007C0AC1" w:rsidRDefault="007C0AC1">
      <w:pPr>
        <w:spacing w:after="0" w:line="240" w:lineRule="auto"/>
        <w:jc w:val="both"/>
        <w:rPr>
          <w:rFonts w:ascii="Times New Roman" w:eastAsia="Times New Roman" w:hAnsi="Times New Roman" w:cs="Times New Roman"/>
          <w:b/>
          <w:i/>
          <w:sz w:val="24"/>
          <w:szCs w:val="24"/>
        </w:rPr>
      </w:pPr>
    </w:p>
    <w:p w14:paraId="3E03E40C" w14:textId="77777777" w:rsidR="007C0AC1" w:rsidRDefault="001F6D88">
      <w:pPr>
        <w:spacing w:after="16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Intreprinderea</w:t>
      </w:r>
      <w:proofErr w:type="spellEnd"/>
      <w:r>
        <w:rPr>
          <w:rFonts w:ascii="Times New Roman" w:eastAsia="Times New Roman" w:hAnsi="Times New Roman" w:cs="Times New Roman"/>
          <w:i/>
          <w:sz w:val="24"/>
          <w:szCs w:val="24"/>
        </w:rPr>
        <w:t xml:space="preserve"> X deține o instalație de cogenerare de înaltă eficiență, cu un randament global brut de 75%, pe care dorește să o modernizeze în sensul creșterii randamentului la 90%. </w:t>
      </w:r>
    </w:p>
    <w:p w14:paraId="365079C0" w14:textId="77777777" w:rsidR="007C0AC1" w:rsidRDefault="001F6D88">
      <w:pPr>
        <w:spacing w:after="160" w:line="240" w:lineRule="auto"/>
        <w:jc w:val="both"/>
        <w:rPr>
          <w:rFonts w:ascii="Times New Roman" w:eastAsia="Times New Roman" w:hAnsi="Times New Roman" w:cs="Times New Roman"/>
          <w:i/>
          <w:sz w:val="24"/>
          <w:szCs w:val="24"/>
        </w:rPr>
        <w:sectPr w:rsidR="007C0AC1">
          <w:footerReference w:type="default" r:id="rId7"/>
          <w:pgSz w:w="12240" w:h="15840"/>
          <w:pgMar w:top="1440" w:right="1440" w:bottom="1440" w:left="1440" w:header="720" w:footer="720" w:gutter="0"/>
          <w:pgNumType w:start="1"/>
          <w:cols w:space="720"/>
        </w:sectPr>
      </w:pPr>
      <w:r>
        <w:rPr>
          <w:rFonts w:ascii="Times New Roman" w:eastAsia="Times New Roman" w:hAnsi="Times New Roman" w:cs="Times New Roman"/>
          <w:i/>
          <w:sz w:val="24"/>
          <w:szCs w:val="24"/>
        </w:rPr>
        <w:t xml:space="preserve">Costurile eligibile = costuri suplimentare de </w:t>
      </w:r>
      <w:proofErr w:type="spellStart"/>
      <w:r>
        <w:rPr>
          <w:rFonts w:ascii="Times New Roman" w:eastAsia="Times New Roman" w:hAnsi="Times New Roman" w:cs="Times New Roman"/>
          <w:i/>
          <w:sz w:val="24"/>
          <w:szCs w:val="24"/>
        </w:rPr>
        <w:t>investiţii</w:t>
      </w:r>
      <w:proofErr w:type="spellEnd"/>
      <w:r>
        <w:rPr>
          <w:rFonts w:ascii="Times New Roman" w:eastAsia="Times New Roman" w:hAnsi="Times New Roman" w:cs="Times New Roman"/>
          <w:i/>
          <w:sz w:val="24"/>
          <w:szCs w:val="24"/>
        </w:rPr>
        <w:t xml:space="preserve"> cu creșterea eficienței instalației de cogenerare de înaltă eficiență.</w:t>
      </w:r>
      <w:r>
        <w:br w:type="page"/>
      </w:r>
    </w:p>
    <w:p w14:paraId="485B88FA" w14:textId="77777777" w:rsidR="007C0AC1" w:rsidRDefault="007C0AC1">
      <w:pPr>
        <w:widowControl w:val="0"/>
        <w:pBdr>
          <w:top w:val="nil"/>
          <w:left w:val="nil"/>
          <w:bottom w:val="nil"/>
          <w:right w:val="nil"/>
          <w:between w:val="nil"/>
        </w:pBdr>
        <w:spacing w:after="0"/>
        <w:rPr>
          <w:rFonts w:ascii="Times New Roman" w:eastAsia="Times New Roman" w:hAnsi="Times New Roman" w:cs="Times New Roman"/>
          <w:i/>
          <w:sz w:val="24"/>
          <w:szCs w:val="24"/>
        </w:rPr>
      </w:pPr>
    </w:p>
    <w:tbl>
      <w:tblPr>
        <w:tblStyle w:val="a2"/>
        <w:tblW w:w="13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4"/>
        <w:gridCol w:w="6336"/>
        <w:gridCol w:w="4225"/>
      </w:tblGrid>
      <w:tr w:rsidR="007C0AC1" w14:paraId="594D8B45" w14:textId="77777777" w:rsidTr="00BA3EC2">
        <w:trPr>
          <w:trHeight w:val="564"/>
        </w:trPr>
        <w:tc>
          <w:tcPr>
            <w:tcW w:w="2844" w:type="dxa"/>
            <w:shd w:val="clear" w:color="auto" w:fill="EBF1DD"/>
            <w:vAlign w:val="center"/>
          </w:tcPr>
          <w:p w14:paraId="7AA2AA92" w14:textId="77777777" w:rsidR="007C0AC1" w:rsidRDefault="001F6D88">
            <w:pPr>
              <w:spacing w:before="120" w:after="1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Tipul proiectului</w:t>
            </w:r>
          </w:p>
        </w:tc>
        <w:tc>
          <w:tcPr>
            <w:tcW w:w="10561" w:type="dxa"/>
            <w:gridSpan w:val="2"/>
            <w:shd w:val="clear" w:color="auto" w:fill="EEECE1"/>
            <w:vAlign w:val="center"/>
          </w:tcPr>
          <w:p w14:paraId="4D769561" w14:textId="77777777" w:rsidR="007C0AC1" w:rsidRDefault="001F6D88">
            <w:pPr>
              <w:spacing w:before="120" w:after="1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Realizarea /modernizarea centralelor de cogenerare de înaltă eficiență cu funcționare pe gaze naturale</w:t>
            </w:r>
          </w:p>
        </w:tc>
      </w:tr>
      <w:tr w:rsidR="007C0AC1" w14:paraId="2CFA8375" w14:textId="77777777" w:rsidTr="00BA3EC2">
        <w:trPr>
          <w:trHeight w:val="639"/>
        </w:trPr>
        <w:tc>
          <w:tcPr>
            <w:tcW w:w="2844" w:type="dxa"/>
            <w:shd w:val="clear" w:color="auto" w:fill="EBF1DD"/>
            <w:vAlign w:val="center"/>
          </w:tcPr>
          <w:p w14:paraId="0EE4B887" w14:textId="77777777" w:rsidR="007C0AC1" w:rsidRDefault="001F6D88">
            <w:pPr>
              <w:spacing w:before="120" w:after="120"/>
              <w:rPr>
                <w:rFonts w:ascii="Times New Roman" w:eastAsia="Times New Roman" w:hAnsi="Times New Roman" w:cs="Times New Roman"/>
                <w:b/>
                <w:sz w:val="18"/>
                <w:szCs w:val="18"/>
              </w:rPr>
            </w:pPr>
            <w:r>
              <w:rPr>
                <w:rFonts w:ascii="Times New Roman" w:eastAsia="Times New Roman" w:hAnsi="Times New Roman" w:cs="Times New Roman"/>
                <w:b/>
                <w:sz w:val="18"/>
                <w:szCs w:val="18"/>
              </w:rPr>
              <w:t>Output</w:t>
            </w:r>
          </w:p>
        </w:tc>
        <w:tc>
          <w:tcPr>
            <w:tcW w:w="10561" w:type="dxa"/>
            <w:gridSpan w:val="2"/>
            <w:shd w:val="clear" w:color="auto" w:fill="EEECE1"/>
            <w:vAlign w:val="center"/>
          </w:tcPr>
          <w:p w14:paraId="7787BA14" w14:textId="77777777" w:rsidR="007C0AC1" w:rsidRDefault="001F6D88">
            <w:pPr>
              <w:spacing w:before="120" w:after="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Energie electrică și energie termică în cogenerare de înaltă eficiență</w:t>
            </w:r>
          </w:p>
        </w:tc>
      </w:tr>
      <w:tr w:rsidR="007C0AC1" w14:paraId="7CEF07BC" w14:textId="77777777" w:rsidTr="00BA3EC2">
        <w:trPr>
          <w:trHeight w:val="950"/>
        </w:trPr>
        <w:tc>
          <w:tcPr>
            <w:tcW w:w="2844" w:type="dxa"/>
            <w:shd w:val="clear" w:color="auto" w:fill="EBF1DD"/>
            <w:vAlign w:val="center"/>
          </w:tcPr>
          <w:p w14:paraId="2191F274" w14:textId="77777777" w:rsidR="007C0AC1" w:rsidRDefault="001F6D88">
            <w:pPr>
              <w:spacing w:before="120" w:after="1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Tipul investiției</w:t>
            </w:r>
          </w:p>
        </w:tc>
        <w:tc>
          <w:tcPr>
            <w:tcW w:w="6336" w:type="dxa"/>
            <w:shd w:val="clear" w:color="auto" w:fill="EEECE1"/>
            <w:vAlign w:val="center"/>
          </w:tcPr>
          <w:p w14:paraId="770F0289" w14:textId="77777777" w:rsidR="007C0AC1" w:rsidRDefault="001F6D88">
            <w:pPr>
              <w:spacing w:before="120" w:after="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Realizarea unei instalații de cogenerare de înaltă eficiență </w:t>
            </w:r>
          </w:p>
        </w:tc>
        <w:tc>
          <w:tcPr>
            <w:tcW w:w="4225" w:type="dxa"/>
            <w:shd w:val="clear" w:color="auto" w:fill="EEECE1"/>
            <w:vAlign w:val="center"/>
          </w:tcPr>
          <w:p w14:paraId="15E13D08" w14:textId="77777777" w:rsidR="007C0AC1" w:rsidRDefault="001F6D88">
            <w:pPr>
              <w:spacing w:before="120" w:after="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Modernizarea unei instalații de cogenerare care atinge deja pragul de înaltă eficiență </w:t>
            </w:r>
          </w:p>
        </w:tc>
      </w:tr>
      <w:tr w:rsidR="007C0AC1" w14:paraId="2A9CF7BA" w14:textId="77777777" w:rsidTr="00BA3EC2">
        <w:trPr>
          <w:trHeight w:val="1128"/>
        </w:trPr>
        <w:tc>
          <w:tcPr>
            <w:tcW w:w="2844" w:type="dxa"/>
            <w:shd w:val="clear" w:color="auto" w:fill="EBF1DD"/>
            <w:vAlign w:val="center"/>
          </w:tcPr>
          <w:p w14:paraId="7908C176" w14:textId="77777777" w:rsidR="007C0AC1" w:rsidRDefault="001F6D88">
            <w:pPr>
              <w:spacing w:before="120" w:after="1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Exemplu de investiție</w:t>
            </w:r>
          </w:p>
        </w:tc>
        <w:tc>
          <w:tcPr>
            <w:tcW w:w="6336" w:type="dxa"/>
            <w:shd w:val="clear" w:color="auto" w:fill="EEECE1"/>
            <w:vAlign w:val="center"/>
          </w:tcPr>
          <w:p w14:paraId="5FF2C9F8" w14:textId="77777777" w:rsidR="007C0AC1" w:rsidRDefault="001F6D88">
            <w:pPr>
              <w:numPr>
                <w:ilvl w:val="0"/>
                <w:numId w:val="4"/>
              </w:numPr>
              <w:pBdr>
                <w:top w:val="nil"/>
                <w:left w:val="nil"/>
                <w:bottom w:val="nil"/>
                <w:right w:val="nil"/>
                <w:between w:val="nil"/>
              </w:pBdr>
              <w:spacing w:before="120" w:line="276" w:lineRule="auto"/>
              <w:ind w:left="342" w:hanging="270"/>
              <w:jc w:val="both"/>
              <w:rPr>
                <w:i/>
                <w:color w:val="000000"/>
                <w:sz w:val="18"/>
                <w:szCs w:val="18"/>
              </w:rPr>
            </w:pPr>
            <w:r>
              <w:rPr>
                <w:rFonts w:ascii="Times New Roman" w:eastAsia="Times New Roman" w:hAnsi="Times New Roman" w:cs="Times New Roman"/>
                <w:i/>
                <w:color w:val="000000"/>
                <w:sz w:val="18"/>
                <w:szCs w:val="18"/>
              </w:rPr>
              <w:t>Modernizarea unei instalații convenționale existente de energie electrică sau termică pentru a funcționa ca instalație de cogenerare de înaltă eficiență</w:t>
            </w:r>
          </w:p>
          <w:p w14:paraId="003B23E9" w14:textId="77777777" w:rsidR="007C0AC1" w:rsidRDefault="001F6D88">
            <w:pPr>
              <w:numPr>
                <w:ilvl w:val="0"/>
                <w:numId w:val="4"/>
              </w:numPr>
              <w:pBdr>
                <w:top w:val="nil"/>
                <w:left w:val="nil"/>
                <w:bottom w:val="nil"/>
                <w:right w:val="nil"/>
                <w:between w:val="nil"/>
              </w:pBdr>
              <w:spacing w:line="276" w:lineRule="auto"/>
              <w:ind w:left="342" w:hanging="270"/>
              <w:jc w:val="both"/>
              <w:rPr>
                <w:i/>
                <w:color w:val="000000"/>
                <w:sz w:val="18"/>
                <w:szCs w:val="18"/>
              </w:rPr>
            </w:pPr>
            <w:r>
              <w:rPr>
                <w:rFonts w:ascii="Times New Roman" w:eastAsia="Times New Roman" w:hAnsi="Times New Roman" w:cs="Times New Roman"/>
                <w:i/>
                <w:color w:val="000000"/>
                <w:sz w:val="18"/>
                <w:szCs w:val="18"/>
              </w:rPr>
              <w:t>Modernizarea instalației de cogenerare</w:t>
            </w:r>
            <w:r>
              <w:rPr>
                <w:rFonts w:ascii="Times New Roman" w:eastAsia="Times New Roman" w:hAnsi="Times New Roman" w:cs="Times New Roman"/>
                <w:i/>
                <w:color w:val="000000"/>
                <w:sz w:val="18"/>
                <w:szCs w:val="18"/>
                <w:vertAlign w:val="superscript"/>
              </w:rPr>
              <w:footnoteReference w:id="1"/>
            </w:r>
            <w:r>
              <w:rPr>
                <w:rFonts w:ascii="Times New Roman" w:eastAsia="Times New Roman" w:hAnsi="Times New Roman" w:cs="Times New Roman"/>
                <w:i/>
                <w:color w:val="000000"/>
                <w:sz w:val="18"/>
                <w:szCs w:val="18"/>
              </w:rPr>
              <w:t>care nu este de înaltă eficiență</w:t>
            </w:r>
          </w:p>
          <w:p w14:paraId="77DD5BF0" w14:textId="77777777" w:rsidR="007C0AC1" w:rsidRDefault="001F6D88">
            <w:pPr>
              <w:numPr>
                <w:ilvl w:val="0"/>
                <w:numId w:val="4"/>
              </w:numPr>
              <w:pBdr>
                <w:top w:val="nil"/>
                <w:left w:val="nil"/>
                <w:bottom w:val="nil"/>
                <w:right w:val="nil"/>
                <w:between w:val="nil"/>
              </w:pBdr>
              <w:spacing w:after="120" w:line="276" w:lineRule="auto"/>
              <w:ind w:left="342" w:hanging="270"/>
              <w:jc w:val="both"/>
              <w:rPr>
                <w:i/>
                <w:color w:val="000000"/>
                <w:sz w:val="18"/>
                <w:szCs w:val="18"/>
              </w:rPr>
            </w:pPr>
            <w:r>
              <w:rPr>
                <w:rFonts w:ascii="Times New Roman" w:eastAsia="Times New Roman" w:hAnsi="Times New Roman" w:cs="Times New Roman"/>
                <w:i/>
                <w:color w:val="000000"/>
                <w:sz w:val="18"/>
                <w:szCs w:val="18"/>
              </w:rPr>
              <w:t>Construcția unei instalații de cogenerare de înaltă eficiență (proiect nou)</w:t>
            </w:r>
          </w:p>
        </w:tc>
        <w:tc>
          <w:tcPr>
            <w:tcW w:w="4225" w:type="dxa"/>
            <w:shd w:val="clear" w:color="auto" w:fill="EEECE1"/>
            <w:vAlign w:val="center"/>
          </w:tcPr>
          <w:p w14:paraId="021CEC2C" w14:textId="77777777" w:rsidR="007C0AC1" w:rsidRDefault="001F6D88">
            <w:pPr>
              <w:numPr>
                <w:ilvl w:val="0"/>
                <w:numId w:val="4"/>
              </w:numPr>
              <w:pBdr>
                <w:top w:val="nil"/>
                <w:left w:val="nil"/>
                <w:bottom w:val="nil"/>
                <w:right w:val="nil"/>
                <w:between w:val="nil"/>
              </w:pBdr>
              <w:spacing w:before="120" w:after="120" w:line="276" w:lineRule="auto"/>
              <w:ind w:left="270" w:hanging="270"/>
              <w:jc w:val="both"/>
              <w:rPr>
                <w:i/>
                <w:color w:val="000000"/>
                <w:sz w:val="18"/>
                <w:szCs w:val="18"/>
              </w:rPr>
            </w:pPr>
            <w:r>
              <w:rPr>
                <w:rFonts w:ascii="Times New Roman" w:eastAsia="Times New Roman" w:hAnsi="Times New Roman" w:cs="Times New Roman"/>
                <w:i/>
                <w:color w:val="000000"/>
                <w:sz w:val="18"/>
                <w:szCs w:val="18"/>
              </w:rPr>
              <w:t>Modernizarea unei instalații de cogenerare existente</w:t>
            </w:r>
            <w:r>
              <w:rPr>
                <w:rFonts w:ascii="Times New Roman" w:eastAsia="Times New Roman" w:hAnsi="Times New Roman" w:cs="Times New Roman"/>
                <w:i/>
                <w:color w:val="000000"/>
                <w:sz w:val="18"/>
                <w:szCs w:val="18"/>
                <w:vertAlign w:val="superscript"/>
              </w:rPr>
              <w:footnoteReference w:id="2"/>
            </w:r>
            <w:r>
              <w:rPr>
                <w:rFonts w:ascii="Times New Roman" w:eastAsia="Times New Roman" w:hAnsi="Times New Roman" w:cs="Times New Roman"/>
                <w:i/>
                <w:color w:val="000000"/>
                <w:sz w:val="18"/>
                <w:szCs w:val="18"/>
              </w:rPr>
              <w:t xml:space="preserve"> care atinge deja pragul de înaltă eficiență,  în vederea obținerii unei eficiențe sporite</w:t>
            </w:r>
          </w:p>
        </w:tc>
      </w:tr>
      <w:tr w:rsidR="007C0AC1" w14:paraId="20C830FB" w14:textId="77777777" w:rsidTr="00BA3EC2">
        <w:trPr>
          <w:trHeight w:val="846"/>
        </w:trPr>
        <w:tc>
          <w:tcPr>
            <w:tcW w:w="2844" w:type="dxa"/>
            <w:shd w:val="clear" w:color="auto" w:fill="EBF1DD"/>
            <w:vAlign w:val="center"/>
          </w:tcPr>
          <w:p w14:paraId="62D866B3" w14:textId="77777777" w:rsidR="007C0AC1" w:rsidRDefault="001F6D88">
            <w:pPr>
              <w:spacing w:before="120" w:after="1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Scenariul contrafactual</w:t>
            </w:r>
            <w:r>
              <w:rPr>
                <w:rFonts w:ascii="Times New Roman" w:eastAsia="Times New Roman" w:hAnsi="Times New Roman" w:cs="Times New Roman"/>
                <w:b/>
                <w:color w:val="000000"/>
                <w:sz w:val="18"/>
                <w:szCs w:val="18"/>
                <w:vertAlign w:val="superscript"/>
              </w:rPr>
              <w:footnoteReference w:id="3"/>
            </w:r>
          </w:p>
        </w:tc>
        <w:tc>
          <w:tcPr>
            <w:tcW w:w="6336" w:type="dxa"/>
            <w:shd w:val="clear" w:color="auto" w:fill="EEECE1"/>
            <w:vAlign w:val="center"/>
          </w:tcPr>
          <w:p w14:paraId="22E8C07D" w14:textId="77777777" w:rsidR="007C0AC1" w:rsidRDefault="001F6D88">
            <w:pPr>
              <w:spacing w:before="120" w:after="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Instalație convențională de producere energie termică de capacitate cel mult egală cu cea a instalației de cogenerare de înaltă eficiență,  care se obține prin modernizarea unei surse existente de producere a energiei termice</w:t>
            </w:r>
          </w:p>
        </w:tc>
        <w:tc>
          <w:tcPr>
            <w:tcW w:w="4225" w:type="dxa"/>
            <w:shd w:val="clear" w:color="auto" w:fill="EEECE1"/>
            <w:vAlign w:val="center"/>
          </w:tcPr>
          <w:p w14:paraId="562D3E9F" w14:textId="77777777" w:rsidR="007C0AC1" w:rsidRDefault="007C0AC1">
            <w:pPr>
              <w:spacing w:before="120" w:after="120"/>
              <w:jc w:val="both"/>
              <w:rPr>
                <w:rFonts w:ascii="Times New Roman" w:eastAsia="Times New Roman" w:hAnsi="Times New Roman" w:cs="Times New Roman"/>
                <w:strike/>
                <w:color w:val="000000"/>
                <w:sz w:val="18"/>
                <w:szCs w:val="18"/>
              </w:rPr>
            </w:pPr>
          </w:p>
        </w:tc>
      </w:tr>
      <w:tr w:rsidR="007C0AC1" w14:paraId="38CBF383" w14:textId="77777777" w:rsidTr="00BA3EC2">
        <w:trPr>
          <w:trHeight w:val="1392"/>
        </w:trPr>
        <w:tc>
          <w:tcPr>
            <w:tcW w:w="2844" w:type="dxa"/>
            <w:shd w:val="clear" w:color="auto" w:fill="EBF1DD"/>
            <w:vAlign w:val="center"/>
          </w:tcPr>
          <w:p w14:paraId="3B0BD125" w14:textId="77777777" w:rsidR="007C0AC1" w:rsidRDefault="001F6D88">
            <w:pPr>
              <w:spacing w:before="120" w:after="1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Costuri eligibile</w:t>
            </w:r>
          </w:p>
        </w:tc>
        <w:tc>
          <w:tcPr>
            <w:tcW w:w="6336" w:type="dxa"/>
            <w:shd w:val="clear" w:color="auto" w:fill="EEECE1"/>
            <w:vAlign w:val="center"/>
          </w:tcPr>
          <w:p w14:paraId="4F63489D" w14:textId="77777777" w:rsidR="007C0AC1" w:rsidRDefault="001F6D88">
            <w:pPr>
              <w:spacing w:before="120" w:after="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Diferența dintre costurile cu realizarea instalației de cogenerare de înaltă eficiență și </w:t>
            </w:r>
            <w:r>
              <w:rPr>
                <w:rFonts w:ascii="Times New Roman" w:eastAsia="Times New Roman" w:hAnsi="Times New Roman" w:cs="Times New Roman"/>
                <w:b/>
                <w:sz w:val="18"/>
                <w:szCs w:val="18"/>
              </w:rPr>
              <w:t>costurile cu instalația convențională de producere separată a energiei termice</w:t>
            </w:r>
            <w:r>
              <w:rPr>
                <w:rFonts w:ascii="Times New Roman" w:eastAsia="Times New Roman" w:hAnsi="Times New Roman" w:cs="Times New Roman"/>
                <w:b/>
                <w:sz w:val="18"/>
                <w:szCs w:val="18"/>
                <w:vertAlign w:val="superscript"/>
              </w:rPr>
              <w:footnoteReference w:id="4"/>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care ar fi fost realizată în mod credibil în absența ajutorului de stat.</w:t>
            </w:r>
          </w:p>
        </w:tc>
        <w:tc>
          <w:tcPr>
            <w:tcW w:w="4225" w:type="dxa"/>
            <w:shd w:val="clear" w:color="auto" w:fill="EEECE1"/>
            <w:vAlign w:val="center"/>
          </w:tcPr>
          <w:p w14:paraId="2EE59683" w14:textId="77777777" w:rsidR="007C0AC1" w:rsidRDefault="001F6D88">
            <w:pPr>
              <w:spacing w:before="120" w:after="120"/>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Costurile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suplimentare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de investiții</w:t>
            </w:r>
            <w:r>
              <w:rPr>
                <w:rFonts w:ascii="Times New Roman" w:eastAsia="Times New Roman" w:hAnsi="Times New Roman" w:cs="Times New Roman"/>
                <w:color w:val="000000"/>
                <w:sz w:val="18"/>
                <w:szCs w:val="18"/>
              </w:rPr>
              <w:t xml:space="preserve"> pentru modernizarea în vederea obținerii unei eficiențe sporite în cazul în care o instalație existentă atinge deja pragul de înaltă eficiență.</w:t>
            </w:r>
          </w:p>
        </w:tc>
      </w:tr>
    </w:tbl>
    <w:p w14:paraId="0349ACDB" w14:textId="77777777" w:rsidR="007C0AC1" w:rsidRDefault="007C0AC1">
      <w:pPr>
        <w:rPr>
          <w:rFonts w:ascii="Times New Roman" w:eastAsia="Times New Roman" w:hAnsi="Times New Roman" w:cs="Times New Roman"/>
          <w:b/>
          <w:sz w:val="20"/>
          <w:szCs w:val="20"/>
        </w:rPr>
      </w:pPr>
    </w:p>
    <w:p w14:paraId="3C78ECE1" w14:textId="77777777" w:rsidR="007C0AC1" w:rsidRDefault="001F6D88">
      <w:pPr>
        <w:rPr>
          <w:rFonts w:ascii="Times New Roman" w:eastAsia="Times New Roman" w:hAnsi="Times New Roman" w:cs="Times New Roman"/>
          <w:b/>
          <w:sz w:val="20"/>
          <w:szCs w:val="20"/>
        </w:rPr>
        <w:sectPr w:rsidR="007C0AC1">
          <w:pgSz w:w="15840" w:h="12240" w:orient="landscape"/>
          <w:pgMar w:top="1440" w:right="1440" w:bottom="1440" w:left="1440" w:header="720" w:footer="720" w:gutter="0"/>
          <w:cols w:space="720"/>
        </w:sectPr>
      </w:pPr>
      <w:r>
        <w:br w:type="page"/>
      </w:r>
    </w:p>
    <w:p w14:paraId="06244ABC" w14:textId="77777777" w:rsidR="007C0AC1" w:rsidRDefault="007C0AC1" w:rsidP="00FB345F">
      <w:pPr>
        <w:rPr>
          <w:rFonts w:ascii="Times New Roman" w:eastAsia="Times New Roman" w:hAnsi="Times New Roman" w:cs="Times New Roman"/>
          <w:b/>
          <w:i/>
          <w:sz w:val="28"/>
          <w:szCs w:val="28"/>
        </w:rPr>
      </w:pPr>
    </w:p>
    <w:sectPr w:rsidR="007C0A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A85A" w14:textId="77777777" w:rsidR="00D35276" w:rsidRDefault="00D35276">
      <w:pPr>
        <w:spacing w:after="0" w:line="240" w:lineRule="auto"/>
      </w:pPr>
      <w:r>
        <w:separator/>
      </w:r>
    </w:p>
  </w:endnote>
  <w:endnote w:type="continuationSeparator" w:id="0">
    <w:p w14:paraId="0FE6D4B7" w14:textId="77777777" w:rsidR="00D35276" w:rsidRDefault="00D3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F7F4" w14:textId="77777777" w:rsidR="007C0AC1" w:rsidRDefault="001F6D8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1763A">
      <w:rPr>
        <w:noProof/>
        <w:color w:val="000000"/>
      </w:rPr>
      <w:t>1</w:t>
    </w:r>
    <w:r>
      <w:rPr>
        <w:color w:val="000000"/>
      </w:rPr>
      <w:fldChar w:fldCharType="end"/>
    </w:r>
  </w:p>
  <w:p w14:paraId="06871287" w14:textId="77777777" w:rsidR="007C0AC1" w:rsidRDefault="007C0A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B159" w14:textId="77777777" w:rsidR="00D35276" w:rsidRDefault="00D35276">
      <w:pPr>
        <w:spacing w:after="0" w:line="240" w:lineRule="auto"/>
      </w:pPr>
      <w:r>
        <w:separator/>
      </w:r>
    </w:p>
  </w:footnote>
  <w:footnote w:type="continuationSeparator" w:id="0">
    <w:p w14:paraId="6ED12BCD" w14:textId="77777777" w:rsidR="00D35276" w:rsidRDefault="00D35276">
      <w:pPr>
        <w:spacing w:after="0" w:line="240" w:lineRule="auto"/>
      </w:pPr>
      <w:r>
        <w:continuationSeparator/>
      </w:r>
    </w:p>
  </w:footnote>
  <w:footnote w:id="1">
    <w:p w14:paraId="720ECBB3" w14:textId="77777777" w:rsidR="007C0AC1" w:rsidRDefault="001F6D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16"/>
          <w:szCs w:val="16"/>
        </w:rPr>
        <w:t>În sensul de unitate de cogenerare definit de pct. 37, art. 1 din Directiva 2012/27/UE privind eficiența energetică</w:t>
      </w:r>
    </w:p>
  </w:footnote>
  <w:footnote w:id="2">
    <w:p w14:paraId="3CA98CC3" w14:textId="77777777" w:rsidR="007C0AC1" w:rsidRDefault="001F6D88">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Times New Roman" w:eastAsia="Times New Roman" w:hAnsi="Times New Roman" w:cs="Times New Roman"/>
          <w:i/>
          <w:color w:val="000000"/>
          <w:sz w:val="16"/>
          <w:szCs w:val="16"/>
        </w:rPr>
        <w:t xml:space="preserve">În cazul în care instalația </w:t>
      </w:r>
      <w:proofErr w:type="spellStart"/>
      <w:r>
        <w:rPr>
          <w:rFonts w:ascii="Times New Roman" w:eastAsia="Times New Roman" w:hAnsi="Times New Roman" w:cs="Times New Roman"/>
          <w:i/>
          <w:color w:val="000000"/>
          <w:sz w:val="16"/>
          <w:szCs w:val="16"/>
        </w:rPr>
        <w:t>satisfice</w:t>
      </w:r>
      <w:proofErr w:type="spellEnd"/>
      <w:r>
        <w:rPr>
          <w:rFonts w:ascii="Times New Roman" w:eastAsia="Times New Roman" w:hAnsi="Times New Roman" w:cs="Times New Roman"/>
          <w:i/>
          <w:color w:val="000000"/>
          <w:sz w:val="16"/>
          <w:szCs w:val="16"/>
        </w:rPr>
        <w:t xml:space="preserve"> toate cerințele privind cogenerarea de înaltă eficiență (impuse de art. 2(34) din Directiva 2012/27/UE privind eficiența energetică)</w:t>
      </w:r>
    </w:p>
  </w:footnote>
  <w:footnote w:id="3">
    <w:p w14:paraId="4F89DCB2" w14:textId="77777777" w:rsidR="007C0AC1" w:rsidRDefault="001F6D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16"/>
          <w:szCs w:val="16"/>
        </w:rPr>
        <w:t xml:space="preserve"> Costul instalației din contrafactual se va deduce din costurile totale ale proiectului, in vederea stabilirii costurilor eligibile.</w:t>
      </w:r>
    </w:p>
  </w:footnote>
  <w:footnote w:id="4">
    <w:p w14:paraId="76E479EB" w14:textId="77777777" w:rsidR="007C0AC1" w:rsidRDefault="001F6D88">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.Costurile cu o instalație convențională de producere separată a energiei termice de aceeași capacitate cu cea din CHP, la prețul pieței existent la momentul depunerii cererii de finanțare (se vor justificate pe baza a trei oferte de preț/ cataloage), iar valoarea lucrărilor aferente sau legate de montaj se vor stabili prin devize conform HG 907/2016.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5CC"/>
    <w:multiLevelType w:val="multilevel"/>
    <w:tmpl w:val="4492EE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EB7367"/>
    <w:multiLevelType w:val="multilevel"/>
    <w:tmpl w:val="0E842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3D17E6"/>
    <w:multiLevelType w:val="multilevel"/>
    <w:tmpl w:val="FB14F4E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E91CA0"/>
    <w:multiLevelType w:val="multilevel"/>
    <w:tmpl w:val="A8C4E9FA"/>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C51E83"/>
    <w:multiLevelType w:val="multilevel"/>
    <w:tmpl w:val="702840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FB2445"/>
    <w:multiLevelType w:val="multilevel"/>
    <w:tmpl w:val="51A20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CF5DA6"/>
    <w:multiLevelType w:val="multilevel"/>
    <w:tmpl w:val="C64CC4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C1"/>
    <w:rsid w:val="001E0970"/>
    <w:rsid w:val="001F6D88"/>
    <w:rsid w:val="0021763A"/>
    <w:rsid w:val="002E3891"/>
    <w:rsid w:val="004C2359"/>
    <w:rsid w:val="006634BE"/>
    <w:rsid w:val="0071353D"/>
    <w:rsid w:val="007C0AC1"/>
    <w:rsid w:val="00A04E86"/>
    <w:rsid w:val="00B81E36"/>
    <w:rsid w:val="00BA3EC2"/>
    <w:rsid w:val="00BE56AC"/>
    <w:rsid w:val="00C3314F"/>
    <w:rsid w:val="00D35276"/>
    <w:rsid w:val="00D44567"/>
    <w:rsid w:val="00DD1F4C"/>
    <w:rsid w:val="00DD371A"/>
    <w:rsid w:val="00FB345F"/>
    <w:rsid w:val="00FC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4F12410"/>
  <w15:docId w15:val="{A4324665-B77F-487B-9BF7-04D32544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paragraph" w:styleId="Header">
    <w:name w:val="header"/>
    <w:aliases w:val=" Char"/>
    <w:basedOn w:val="Normal"/>
    <w:link w:val="HeaderChar"/>
    <w:unhideWhenUsed/>
    <w:rsid w:val="001E0970"/>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1E0970"/>
  </w:style>
  <w:style w:type="paragraph" w:styleId="Footer">
    <w:name w:val="footer"/>
    <w:basedOn w:val="Normal"/>
    <w:link w:val="FooterChar"/>
    <w:uiPriority w:val="99"/>
    <w:unhideWhenUsed/>
    <w:rsid w:val="001E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2022-01-25T16:35:00Z</dcterms:created>
  <dcterms:modified xsi:type="dcterms:W3CDTF">2022-01-26T11:50:00Z</dcterms:modified>
</cp:coreProperties>
</file>